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spacing w:before="0" w:after="0"/>
        <w:rPr/>
      </w:pPr>
      <w:r>
        <w:rPr>
          <w:rFonts w:cs="Times New Roman"/>
          <w:b/>
          <w:bCs/>
          <w:i w:val="false"/>
          <w:iCs w:val="false"/>
          <w:sz w:val="18"/>
          <w:szCs w:val="18"/>
          <w:shd w:fill="FFFFFF" w:val="clear"/>
          <w:lang w:val="uk-UA"/>
        </w:rPr>
        <w:t>ДОГОВІР ПОСТАВКИ ТОВАРУ</w:t>
      </w:r>
    </w:p>
    <w:p>
      <w:pPr>
        <w:pStyle w:val="Style19"/>
        <w:spacing w:before="0" w:after="0"/>
        <w:jc w:val="left"/>
        <w:rPr/>
      </w:pPr>
      <w:r>
        <w:rPr>
          <w:rFonts w:cs="Times New Roman"/>
          <w:b/>
          <w:bCs/>
          <w:i w:val="false"/>
          <w:iCs w:val="false"/>
          <w:sz w:val="18"/>
          <w:szCs w:val="18"/>
          <w:shd w:fill="FFFFFF" w:val="clear"/>
        </w:rPr>
        <w:t>м. Херсон</w:t>
        <w:tab/>
        <w:t xml:space="preserve">                                                                                                                        </w:t>
      </w:r>
    </w:p>
    <w:p>
      <w:pPr>
        <w:pStyle w:val="Normal"/>
        <w:jc w:val="center"/>
        <w:rPr>
          <w:rFonts w:cs="Times New Roman"/>
          <w:sz w:val="18"/>
          <w:szCs w:val="18"/>
        </w:rPr>
      </w:pPr>
      <w:r>
        <w:rPr>
          <w:rFonts w:cs="Times New Roman"/>
          <w:sz w:val="18"/>
          <w:szCs w:val="18"/>
        </w:rPr>
      </w:r>
    </w:p>
    <w:p>
      <w:pPr>
        <w:pStyle w:val="Normal"/>
        <w:ind w:left="0" w:right="0" w:firstLine="709"/>
        <w:jc w:val="both"/>
        <w:rPr/>
      </w:pPr>
      <w:r>
        <w:rPr>
          <w:rFonts w:cs="Times New Roman"/>
          <w:b/>
          <w:bCs/>
          <w:sz w:val="21"/>
          <w:szCs w:val="21"/>
          <w:shd w:fill="FFFFFF" w:val="clear"/>
        </w:rPr>
        <w:t>Товариство з обмеженою відповідальністю «ЛДК» (</w:t>
      </w:r>
      <w:r>
        <w:rPr>
          <w:rFonts w:cs="Times New Roman"/>
          <w:sz w:val="21"/>
          <w:szCs w:val="21"/>
          <w:shd w:fill="FFFFFF" w:val="clear"/>
        </w:rPr>
        <w:t xml:space="preserve">далі - </w:t>
      </w:r>
      <w:r>
        <w:rPr>
          <w:rFonts w:cs="Times New Roman"/>
          <w:b/>
          <w:bCs/>
          <w:sz w:val="21"/>
          <w:szCs w:val="21"/>
          <w:shd w:fill="FFFFFF" w:val="clear"/>
        </w:rPr>
        <w:t>Постачальник),</w:t>
      </w:r>
      <w:r>
        <w:rPr>
          <w:rFonts w:cs="Times New Roman"/>
          <w:sz w:val="21"/>
          <w:szCs w:val="21"/>
          <w:shd w:fill="FFFFFF" w:val="clear"/>
        </w:rPr>
        <w:t xml:space="preserve"> в особі директора Мороза Георгія Георгійовича, що діє на підставі Статуту, з однієї сторони, та </w:t>
      </w:r>
      <w:r>
        <w:rPr>
          <w:rFonts w:cs="Times New Roman"/>
          <w:b/>
          <w:bCs/>
          <w:sz w:val="21"/>
          <w:szCs w:val="21"/>
          <w:shd w:fill="FFFFFF" w:val="clear"/>
        </w:rPr>
        <w:t>особа, суб’єкт підприємницької діяльності,</w:t>
      </w:r>
      <w:r>
        <w:rPr>
          <w:rFonts w:cs="Times New Roman"/>
          <w:sz w:val="21"/>
          <w:szCs w:val="21"/>
          <w:shd w:fill="FFFFFF" w:val="clear"/>
        </w:rPr>
        <w:t xml:space="preserve"> що приєдналась до зазначеного Договору шляхом надання Заяви про приєднання (далі – </w:t>
      </w:r>
      <w:r>
        <w:rPr>
          <w:rFonts w:cs="Times New Roman"/>
          <w:b/>
          <w:bCs/>
          <w:sz w:val="21"/>
          <w:szCs w:val="21"/>
          <w:shd w:fill="FFFFFF" w:val="clear"/>
        </w:rPr>
        <w:t>Покупець</w:t>
      </w:r>
      <w:r>
        <w:rPr>
          <w:rFonts w:cs="Times New Roman"/>
          <w:sz w:val="21"/>
          <w:szCs w:val="21"/>
          <w:shd w:fill="FFFFFF" w:val="clear"/>
        </w:rPr>
        <w:t>), з іншої сторони, спільно іменовані як Сторони, а кожна окремо - Сторона, уклали цей Договір</w:t>
      </w:r>
      <w:r>
        <w:rPr>
          <w:rFonts w:cs="Times New Roman"/>
          <w:b w:val="false"/>
          <w:bCs w:val="false"/>
          <w:sz w:val="21"/>
          <w:szCs w:val="21"/>
          <w:shd w:fill="FFFFFF" w:val="clear"/>
        </w:rPr>
        <w:t xml:space="preserve"> про нижченаведене:</w:t>
      </w:r>
    </w:p>
    <w:p>
      <w:pPr>
        <w:pStyle w:val="Normal"/>
        <w:ind w:left="0" w:right="0" w:hanging="0"/>
        <w:jc w:val="center"/>
        <w:rPr>
          <w:sz w:val="21"/>
          <w:szCs w:val="21"/>
        </w:rPr>
      </w:pPr>
      <w:r>
        <w:rPr>
          <w:rFonts w:cs="Times New Roman"/>
          <w:b/>
          <w:bCs/>
          <w:sz w:val="21"/>
          <w:szCs w:val="21"/>
          <w:shd w:fill="FFFFFF" w:val="clear"/>
        </w:rPr>
        <w:t>1. ПРЕДМЕТ ДОГОВОРУ</w:t>
      </w:r>
    </w:p>
    <w:p>
      <w:pPr>
        <w:pStyle w:val="Normal"/>
        <w:ind w:left="0" w:right="0" w:hanging="0"/>
        <w:jc w:val="both"/>
        <w:rPr/>
      </w:pPr>
      <w:r>
        <w:rPr>
          <w:rFonts w:cs="Times New Roman"/>
          <w:b/>
          <w:bCs/>
          <w:sz w:val="21"/>
          <w:szCs w:val="21"/>
          <w:shd w:fill="FFFFFF" w:val="clear"/>
        </w:rPr>
        <w:t>1.1. Цей Договір є договором приєднання в розумінні ст.634 ЦК України і може бути укладений лише шляхом приєднання Покупця до всіх його умов у цілому шляхом надання Заяви про приєднання (додаток №1 до цього Договору), в порядку, передбаченому цим Договором.</w:t>
      </w:r>
    </w:p>
    <w:p>
      <w:pPr>
        <w:pStyle w:val="Normal"/>
        <w:ind w:left="0" w:right="0" w:hanging="0"/>
        <w:jc w:val="both"/>
        <w:rPr/>
      </w:pPr>
      <w:r>
        <w:rPr>
          <w:rFonts w:cs="Times New Roman"/>
          <w:b/>
          <w:bCs/>
          <w:sz w:val="21"/>
          <w:szCs w:val="21"/>
          <w:shd w:fill="FFFFFF" w:val="clear"/>
        </w:rPr>
        <w:t>1.1.1. Покупцем за умовами даного Договору можуть виступати юридичні особи (крім юридичних осіб державної форми власності), їх уповноважені працівники, фізичні особи-підприємці чи їх уповноважені представники, що мають намір отримувати товар за цим Договором.</w:t>
      </w:r>
    </w:p>
    <w:p>
      <w:pPr>
        <w:pStyle w:val="Normal"/>
        <w:rPr/>
      </w:pPr>
      <w:r>
        <w:rPr>
          <w:rFonts w:cs="Times New Roman"/>
          <w:sz w:val="21"/>
          <w:szCs w:val="21"/>
          <w:shd w:fill="FFFFFF" w:val="clear"/>
        </w:rPr>
        <w:t>1.2. Постачальник зобов'язується поставляти, а Покупець зобов'язується приймати та оплачувати товар окремими партіями (далі по тексту - Товар) у кількості, якості та в асортименті за ціною</w:t>
      </w:r>
      <w:r>
        <w:rPr>
          <w:rFonts w:cs="Times New Roman"/>
          <w:sz w:val="21"/>
          <w:szCs w:val="21"/>
          <w:shd w:fill="FFFFFF" w:val="clear"/>
          <w:lang w:val="ru-RU"/>
        </w:rPr>
        <w:t>,</w:t>
      </w:r>
      <w:r>
        <w:rPr>
          <w:rFonts w:cs="Times New Roman"/>
          <w:sz w:val="21"/>
          <w:szCs w:val="21"/>
          <w:shd w:fill="FFFFFF" w:val="clear"/>
        </w:rPr>
        <w:t xml:space="preserve"> зазначеною у накладних на відвантаження товару (видаткова накладна).</w:t>
      </w:r>
    </w:p>
    <w:p>
      <w:pPr>
        <w:pStyle w:val="Normal"/>
        <w:rPr/>
      </w:pPr>
      <w:r>
        <w:rPr>
          <w:rFonts w:cs="Times New Roman"/>
          <w:sz w:val="21"/>
          <w:szCs w:val="21"/>
          <w:shd w:fill="FFFFFF" w:val="clear"/>
        </w:rPr>
        <w:t>1.3. За погодженням із Постачальником Покупець має право продати Постачальнику скляну пляшку від пива (надалі - покупна тара), узгоджену по типу, кількості та ціні з Постачальником, а Постачальник може прийняти таку покупну тару та сплатити її вартість, або за взаємною згодою Сторони можуть здійснити зарахування зустрічних однорідних вимог.</w:t>
      </w:r>
    </w:p>
    <w:p>
      <w:pPr>
        <w:pStyle w:val="Normal"/>
        <w:rPr/>
      </w:pPr>
      <w:r>
        <w:rPr>
          <w:rFonts w:cs="Times New Roman"/>
          <w:color w:val="000000"/>
          <w:sz w:val="21"/>
          <w:szCs w:val="21"/>
        </w:rPr>
        <w:t xml:space="preserve">1.4. Постачальник за бажанням Покупця може передати у тимчасове користування для організації продажу товарів, що поставляються за цим Договором, обладнання </w:t>
      </w:r>
      <w:r>
        <w:rPr>
          <w:rFonts w:cs="Times New Roman"/>
          <w:color w:val="000000"/>
          <w:sz w:val="21"/>
          <w:szCs w:val="21"/>
          <w:lang w:val="uk-UA"/>
        </w:rPr>
        <w:t>(</w:t>
      </w:r>
      <w:r>
        <w:rPr>
          <w:rFonts w:cs="Times New Roman"/>
          <w:b w:val="false"/>
          <w:bCs w:val="false"/>
          <w:i w:val="false"/>
          <w:iCs w:val="false"/>
          <w:color w:val="000000"/>
          <w:sz w:val="21"/>
          <w:szCs w:val="21"/>
          <w:lang w:val="uk-UA"/>
        </w:rPr>
        <w:t>холодильне та/або меблеве тощо</w:t>
      </w:r>
      <w:r>
        <w:rPr>
          <w:rFonts w:cs="Times New Roman"/>
          <w:color w:val="000000"/>
          <w:sz w:val="21"/>
          <w:szCs w:val="21"/>
          <w:lang w:val="uk-UA"/>
        </w:rPr>
        <w:t>)</w:t>
      </w:r>
      <w:r>
        <w:rPr>
          <w:rFonts w:cs="Times New Roman"/>
          <w:color w:val="000000"/>
          <w:sz w:val="21"/>
          <w:szCs w:val="21"/>
        </w:rPr>
        <w:t xml:space="preserve">. Вид, кількість визначаються Постачальником. </w:t>
      </w:r>
      <w:r>
        <w:rPr>
          <w:rFonts w:cs="Times New Roman"/>
          <w:color w:val="000000"/>
          <w:sz w:val="21"/>
          <w:szCs w:val="21"/>
          <w:lang w:val="uk-UA"/>
        </w:rPr>
        <w:t xml:space="preserve">Передача обладнання від Постачальника Покупцеві здійснюється на підставі </w:t>
      </w:r>
      <w:r>
        <w:rPr>
          <w:rFonts w:cs="Times New Roman"/>
          <w:b w:val="false"/>
          <w:bCs w:val="false"/>
          <w:color w:val="000000"/>
          <w:sz w:val="21"/>
          <w:szCs w:val="21"/>
          <w:lang w:val="uk-UA"/>
        </w:rPr>
        <w:t>Акта приймання-передачі. Покупець зобов'язаний повернути обладнання за вимогою Постачальника протягом 5-ти робочих днів з моменту отримання вимоги або у разі закінчення терміну дії Договору. Після закінчення терміну дії Договору та у випадку переукладання Договору на новий період - Сторони підписують Акт приймання-передачі у новій редакції.</w:t>
      </w:r>
    </w:p>
    <w:p>
      <w:pPr>
        <w:pStyle w:val="Normal"/>
        <w:rPr/>
      </w:pPr>
      <w:r>
        <w:rPr>
          <w:rFonts w:cs="Times New Roman"/>
          <w:b w:val="false"/>
          <w:bCs w:val="false"/>
          <w:color w:val="000000"/>
          <w:sz w:val="21"/>
          <w:szCs w:val="21"/>
          <w:lang w:val="uk-UA"/>
        </w:rPr>
        <w:t xml:space="preserve">1.5. </w:t>
      </w:r>
      <w:r>
        <w:rPr>
          <w:rFonts w:cs="Times New Roman"/>
          <w:b w:val="false"/>
          <w:bCs w:val="false"/>
          <w:color w:val="000000"/>
          <w:sz w:val="21"/>
          <w:szCs w:val="21"/>
          <w:lang w:val="ru-RU"/>
        </w:rPr>
        <w:t xml:space="preserve">Весь </w:t>
      </w:r>
      <w:r>
        <w:rPr>
          <w:rFonts w:cs="Times New Roman"/>
          <w:b w:val="false"/>
          <w:bCs w:val="false"/>
          <w:color w:val="000000"/>
          <w:sz w:val="21"/>
          <w:szCs w:val="21"/>
          <w:lang w:val="uk-UA"/>
        </w:rPr>
        <w:t>поставлений</w:t>
      </w:r>
      <w:r>
        <w:rPr>
          <w:rFonts w:cs="Times New Roman"/>
          <w:b w:val="false"/>
          <w:bCs w:val="false"/>
          <w:color w:val="000000"/>
          <w:sz w:val="21"/>
          <w:szCs w:val="21"/>
          <w:lang w:val="ru-RU"/>
        </w:rPr>
        <w:t xml:space="preserve"> Постачальником </w:t>
      </w:r>
      <w:r>
        <w:rPr>
          <w:rFonts w:cs="Times New Roman"/>
          <w:b w:val="false"/>
          <w:bCs w:val="false"/>
          <w:color w:val="000000"/>
          <w:sz w:val="21"/>
          <w:szCs w:val="21"/>
          <w:lang w:val="uk-UA"/>
        </w:rPr>
        <w:t>Покупцеві</w:t>
      </w:r>
      <w:r>
        <w:rPr>
          <w:rFonts w:cs="Times New Roman"/>
          <w:b w:val="false"/>
          <w:bCs w:val="false"/>
          <w:color w:val="000000"/>
          <w:sz w:val="21"/>
          <w:szCs w:val="21"/>
          <w:lang w:val="ru-RU"/>
        </w:rPr>
        <w:t xml:space="preserve"> товар, </w:t>
      </w:r>
      <w:r>
        <w:rPr>
          <w:rFonts w:cs="Times New Roman"/>
          <w:b w:val="false"/>
          <w:bCs w:val="false"/>
          <w:color w:val="000000"/>
          <w:sz w:val="21"/>
          <w:szCs w:val="21"/>
          <w:lang w:val="uk-UA"/>
        </w:rPr>
        <w:t>починаючи</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з</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дати</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укладення</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даного</w:t>
      </w:r>
      <w:r>
        <w:rPr>
          <w:rFonts w:cs="Times New Roman"/>
          <w:b w:val="false"/>
          <w:bCs w:val="false"/>
          <w:color w:val="000000"/>
          <w:sz w:val="21"/>
          <w:szCs w:val="21"/>
          <w:lang w:val="ru-RU"/>
        </w:rPr>
        <w:t xml:space="preserve"> Договору і до </w:t>
      </w:r>
      <w:r>
        <w:rPr>
          <w:rFonts w:cs="Times New Roman"/>
          <w:b w:val="false"/>
          <w:bCs w:val="false"/>
          <w:color w:val="000000"/>
          <w:sz w:val="21"/>
          <w:szCs w:val="21"/>
          <w:lang w:val="uk-UA"/>
        </w:rPr>
        <w:t>закінчення</w:t>
      </w:r>
      <w:r>
        <w:rPr>
          <w:rFonts w:cs="Times New Roman"/>
          <w:b w:val="false"/>
          <w:bCs w:val="false"/>
          <w:color w:val="000000"/>
          <w:sz w:val="21"/>
          <w:szCs w:val="21"/>
          <w:lang w:val="ru-RU"/>
        </w:rPr>
        <w:t xml:space="preserve"> строку </w:t>
      </w:r>
      <w:r>
        <w:rPr>
          <w:rFonts w:cs="Times New Roman"/>
          <w:b w:val="false"/>
          <w:bCs w:val="false"/>
          <w:color w:val="000000"/>
          <w:sz w:val="21"/>
          <w:szCs w:val="21"/>
          <w:lang w:val="uk-UA"/>
        </w:rPr>
        <w:t>його</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дії</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згідно з видатковими накладними</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навіть</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якщо</w:t>
      </w:r>
      <w:r>
        <w:rPr>
          <w:rFonts w:cs="Times New Roman"/>
          <w:b w:val="false"/>
          <w:bCs w:val="false"/>
          <w:color w:val="000000"/>
          <w:sz w:val="21"/>
          <w:szCs w:val="21"/>
          <w:lang w:val="ru-RU"/>
        </w:rPr>
        <w:t xml:space="preserve"> у них (</w:t>
      </w:r>
      <w:r>
        <w:rPr>
          <w:rFonts w:cs="Times New Roman"/>
          <w:b w:val="false"/>
          <w:bCs w:val="false"/>
          <w:color w:val="000000"/>
          <w:sz w:val="21"/>
          <w:szCs w:val="21"/>
          <w:lang w:val="uk-UA"/>
        </w:rPr>
        <w:t>видаткових</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накладних</w:t>
      </w:r>
      <w:r>
        <w:rPr>
          <w:rFonts w:cs="Times New Roman"/>
          <w:b w:val="false"/>
          <w:bCs w:val="false"/>
          <w:color w:val="000000"/>
          <w:sz w:val="21"/>
          <w:szCs w:val="21"/>
          <w:lang w:val="ru-RU"/>
        </w:rPr>
        <w:t xml:space="preserve">) не </w:t>
      </w:r>
      <w:r>
        <w:rPr>
          <w:rFonts w:cs="Times New Roman"/>
          <w:b w:val="false"/>
          <w:bCs w:val="false"/>
          <w:color w:val="000000"/>
          <w:sz w:val="21"/>
          <w:szCs w:val="21"/>
          <w:lang w:val="uk-UA"/>
        </w:rPr>
        <w:t>міститься</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посилання</w:t>
      </w:r>
      <w:r>
        <w:rPr>
          <w:rFonts w:cs="Times New Roman"/>
          <w:b w:val="false"/>
          <w:bCs w:val="false"/>
          <w:color w:val="000000"/>
          <w:sz w:val="21"/>
          <w:szCs w:val="21"/>
          <w:lang w:val="ru-RU"/>
        </w:rPr>
        <w:t xml:space="preserve"> на </w:t>
      </w:r>
      <w:r>
        <w:rPr>
          <w:rFonts w:cs="Times New Roman"/>
          <w:b w:val="false"/>
          <w:bCs w:val="false"/>
          <w:color w:val="000000"/>
          <w:sz w:val="21"/>
          <w:szCs w:val="21"/>
          <w:lang w:val="uk-UA"/>
        </w:rPr>
        <w:t>цей</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Договір</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вважається</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поставленим</w:t>
      </w:r>
      <w:r>
        <w:rPr>
          <w:rFonts w:cs="Times New Roman"/>
          <w:b w:val="false"/>
          <w:bCs w:val="false"/>
          <w:color w:val="000000"/>
          <w:sz w:val="21"/>
          <w:szCs w:val="21"/>
          <w:lang w:val="ru-RU"/>
        </w:rPr>
        <w:t xml:space="preserve"> на </w:t>
      </w:r>
      <w:r>
        <w:rPr>
          <w:rFonts w:cs="Times New Roman"/>
          <w:b w:val="false"/>
          <w:bCs w:val="false"/>
          <w:color w:val="000000"/>
          <w:sz w:val="21"/>
          <w:szCs w:val="21"/>
          <w:lang w:val="uk-UA"/>
        </w:rPr>
        <w:t>виконання</w:t>
      </w:r>
      <w:r>
        <w:rPr>
          <w:rFonts w:cs="Times New Roman"/>
          <w:b w:val="false"/>
          <w:bCs w:val="false"/>
          <w:color w:val="000000"/>
          <w:sz w:val="21"/>
          <w:szCs w:val="21"/>
          <w:lang w:val="ru-RU"/>
        </w:rPr>
        <w:t xml:space="preserve"> умов </w:t>
      </w:r>
      <w:r>
        <w:rPr>
          <w:rFonts w:cs="Times New Roman"/>
          <w:b w:val="false"/>
          <w:bCs w:val="false"/>
          <w:color w:val="000000"/>
          <w:sz w:val="21"/>
          <w:szCs w:val="21"/>
          <w:lang w:val="uk-UA"/>
        </w:rPr>
        <w:t>цього</w:t>
      </w:r>
      <w:r>
        <w:rPr>
          <w:rFonts w:cs="Times New Roman"/>
          <w:b w:val="false"/>
          <w:bCs w:val="false"/>
          <w:color w:val="000000"/>
          <w:sz w:val="21"/>
          <w:szCs w:val="21"/>
          <w:lang w:val="ru-RU"/>
        </w:rPr>
        <w:t xml:space="preserve"> Договору, а </w:t>
      </w:r>
      <w:r>
        <w:rPr>
          <w:rFonts w:cs="Times New Roman"/>
          <w:b w:val="false"/>
          <w:bCs w:val="false"/>
          <w:color w:val="000000"/>
          <w:sz w:val="21"/>
          <w:szCs w:val="21"/>
          <w:lang w:val="uk-UA"/>
        </w:rPr>
        <w:t>видаткові</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накладні,</w:t>
      </w:r>
      <w:r>
        <w:rPr>
          <w:rFonts w:cs="Times New Roman"/>
          <w:b w:val="false"/>
          <w:bCs w:val="false"/>
          <w:color w:val="000000"/>
          <w:sz w:val="21"/>
          <w:szCs w:val="21"/>
          <w:lang w:val="ru-RU"/>
        </w:rPr>
        <w:t xml:space="preserve"> за </w:t>
      </w:r>
      <w:r>
        <w:rPr>
          <w:rFonts w:cs="Times New Roman"/>
          <w:b w:val="false"/>
          <w:bCs w:val="false"/>
          <w:color w:val="000000"/>
          <w:sz w:val="21"/>
          <w:szCs w:val="21"/>
          <w:lang w:val="uk-UA"/>
        </w:rPr>
        <w:t>якими</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поставлений</w:t>
      </w:r>
      <w:r>
        <w:rPr>
          <w:rFonts w:cs="Times New Roman"/>
          <w:b w:val="false"/>
          <w:bCs w:val="false"/>
          <w:color w:val="000000"/>
          <w:sz w:val="21"/>
          <w:szCs w:val="21"/>
          <w:lang w:val="ru-RU"/>
        </w:rPr>
        <w:t xml:space="preserve"> товар, </w:t>
      </w:r>
      <w:r>
        <w:rPr>
          <w:rFonts w:cs="Times New Roman"/>
          <w:b w:val="false"/>
          <w:bCs w:val="false"/>
          <w:color w:val="000000"/>
          <w:sz w:val="21"/>
          <w:szCs w:val="21"/>
          <w:lang w:val="uk-UA"/>
        </w:rPr>
        <w:t>навіть</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якщо</w:t>
      </w:r>
      <w:r>
        <w:rPr>
          <w:rFonts w:cs="Times New Roman"/>
          <w:b w:val="false"/>
          <w:bCs w:val="false"/>
          <w:color w:val="000000"/>
          <w:sz w:val="21"/>
          <w:szCs w:val="21"/>
          <w:lang w:val="ru-RU"/>
        </w:rPr>
        <w:t xml:space="preserve"> у них (</w:t>
      </w:r>
      <w:r>
        <w:rPr>
          <w:rFonts w:cs="Times New Roman"/>
          <w:b w:val="false"/>
          <w:bCs w:val="false"/>
          <w:color w:val="000000"/>
          <w:sz w:val="21"/>
          <w:szCs w:val="21"/>
          <w:lang w:val="uk-UA"/>
        </w:rPr>
        <w:t>видаткових</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накладних</w:t>
      </w:r>
      <w:r>
        <w:rPr>
          <w:rFonts w:cs="Times New Roman"/>
          <w:b w:val="false"/>
          <w:bCs w:val="false"/>
          <w:color w:val="000000"/>
          <w:sz w:val="21"/>
          <w:szCs w:val="21"/>
          <w:lang w:val="ru-RU"/>
        </w:rPr>
        <w:t xml:space="preserve">) не </w:t>
      </w:r>
      <w:r>
        <w:rPr>
          <w:rFonts w:cs="Times New Roman"/>
          <w:b w:val="false"/>
          <w:bCs w:val="false"/>
          <w:color w:val="000000"/>
          <w:sz w:val="21"/>
          <w:szCs w:val="21"/>
          <w:lang w:val="uk-UA"/>
        </w:rPr>
        <w:t>міститься</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посилання</w:t>
      </w:r>
      <w:r>
        <w:rPr>
          <w:rFonts w:cs="Times New Roman"/>
          <w:b w:val="false"/>
          <w:bCs w:val="false"/>
          <w:color w:val="000000"/>
          <w:sz w:val="21"/>
          <w:szCs w:val="21"/>
          <w:lang w:val="ru-RU"/>
        </w:rPr>
        <w:t xml:space="preserve"> на </w:t>
      </w:r>
      <w:r>
        <w:rPr>
          <w:rFonts w:cs="Times New Roman"/>
          <w:b w:val="false"/>
          <w:bCs w:val="false"/>
          <w:color w:val="000000"/>
          <w:sz w:val="21"/>
          <w:szCs w:val="21"/>
          <w:lang w:val="uk-UA"/>
        </w:rPr>
        <w:t>цей</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Договір</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є</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його</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невід’ємними</w:t>
      </w:r>
      <w:r>
        <w:rPr>
          <w:rFonts w:cs="Times New Roman"/>
          <w:b w:val="false"/>
          <w:bCs w:val="false"/>
          <w:color w:val="000000"/>
          <w:sz w:val="21"/>
          <w:szCs w:val="21"/>
          <w:lang w:val="ru-RU"/>
        </w:rPr>
        <w:t xml:space="preserve"> </w:t>
      </w:r>
      <w:r>
        <w:rPr>
          <w:rFonts w:cs="Times New Roman"/>
          <w:b w:val="false"/>
          <w:bCs w:val="false"/>
          <w:color w:val="000000"/>
          <w:sz w:val="21"/>
          <w:szCs w:val="21"/>
          <w:lang w:val="uk-UA"/>
        </w:rPr>
        <w:t>частинами</w:t>
      </w:r>
      <w:r>
        <w:rPr>
          <w:rFonts w:cs="Times New Roman"/>
          <w:b w:val="false"/>
          <w:bCs w:val="false"/>
          <w:color w:val="000000"/>
          <w:sz w:val="21"/>
          <w:szCs w:val="21"/>
          <w:lang w:val="ru-RU"/>
        </w:rPr>
        <w:t>.</w:t>
      </w:r>
    </w:p>
    <w:p>
      <w:pPr>
        <w:pStyle w:val="Normal"/>
        <w:tabs>
          <w:tab w:val="left" w:pos="0" w:leader="none"/>
          <w:tab w:val="left" w:pos="708" w:leader="none"/>
        </w:tabs>
        <w:jc w:val="center"/>
        <w:rPr/>
      </w:pPr>
      <w:r>
        <w:rPr>
          <w:rFonts w:cs="Times New Roman"/>
          <w:b/>
          <w:bCs/>
          <w:sz w:val="21"/>
          <w:szCs w:val="21"/>
          <w:shd w:fill="FFFFFF" w:val="clear"/>
        </w:rPr>
        <w:t>2. СУМА ДОГОВОРУ</w:t>
      </w:r>
    </w:p>
    <w:p>
      <w:pPr>
        <w:pStyle w:val="Normal"/>
        <w:rPr>
          <w:rFonts w:cs="Times New Roman"/>
          <w:sz w:val="17"/>
          <w:szCs w:val="17"/>
          <w:highlight w:val="white"/>
        </w:rPr>
      </w:pPr>
      <w:r>
        <w:rPr>
          <w:rFonts w:cs="Times New Roman"/>
          <w:sz w:val="21"/>
          <w:szCs w:val="21"/>
          <w:shd w:fill="FFFFFF" w:val="clear"/>
        </w:rPr>
        <w:t>2.1. Ціна одиниці Товару (партії) та покупної тари визначається у видаткових накладних, які є невід'ємною частиною даного Договору. Заставна ціна зворотної тари зазначається у накладній на відвантаження Товару.</w:t>
      </w:r>
    </w:p>
    <w:p>
      <w:pPr>
        <w:pStyle w:val="Normal"/>
        <w:rPr>
          <w:rFonts w:eastAsia="Times New Roman" w:cs="Times New Roman"/>
          <w:b/>
          <w:b/>
          <w:bCs/>
          <w:sz w:val="17"/>
          <w:szCs w:val="17"/>
          <w:highlight w:val="white"/>
        </w:rPr>
      </w:pPr>
      <w:r>
        <w:rPr>
          <w:rFonts w:cs="Times New Roman"/>
          <w:sz w:val="21"/>
          <w:szCs w:val="21"/>
          <w:shd w:fill="FFFFFF" w:val="clear"/>
        </w:rPr>
        <w:t>2.2. Загальна сума Договору визначається сумарною вартістю Товару за всіма накладними, за якими здійснено відвантаження Товару Постачальником Покупцю протягом терміну дії даного Договору.</w:t>
      </w:r>
    </w:p>
    <w:p>
      <w:pPr>
        <w:pStyle w:val="Normal"/>
        <w:jc w:val="center"/>
        <w:rPr/>
      </w:pPr>
      <w:r>
        <w:rPr>
          <w:rFonts w:cs="Times New Roman"/>
          <w:b/>
          <w:bCs/>
          <w:sz w:val="21"/>
          <w:szCs w:val="21"/>
          <w:shd w:fill="FFFFFF" w:val="clear"/>
        </w:rPr>
        <w:t>3. ЯКІСТЬ І КОМПЛЕКТНІСТЬ ТОВАРУ</w:t>
      </w:r>
    </w:p>
    <w:p>
      <w:pPr>
        <w:pStyle w:val="Normal"/>
        <w:rPr/>
      </w:pPr>
      <w:r>
        <w:rPr>
          <w:rFonts w:cs="Times New Roman"/>
          <w:sz w:val="21"/>
          <w:szCs w:val="21"/>
          <w:shd w:fill="FFFFFF" w:val="clear"/>
        </w:rPr>
        <w:t xml:space="preserve">3.1. Кількість Товару, що поставляється за даним Договором, визначається сумою всіх партій, визначених окремими накладними на відвантаження Товару. </w:t>
      </w:r>
    </w:p>
    <w:p>
      <w:pPr>
        <w:pStyle w:val="Normal"/>
        <w:rPr>
          <w:rFonts w:cs="Times New Roman"/>
          <w:b/>
          <w:b/>
          <w:bCs/>
          <w:sz w:val="17"/>
          <w:szCs w:val="17"/>
          <w:highlight w:val="white"/>
        </w:rPr>
      </w:pPr>
      <w:r>
        <w:rPr>
          <w:rFonts w:cs="Times New Roman"/>
          <w:sz w:val="21"/>
          <w:szCs w:val="21"/>
          <w:shd w:fill="FFFFFF" w:val="clear"/>
        </w:rPr>
        <w:t>3.2. Якість Товару повинна відповідати державним стандартам, що підтверджується відповідною документацією (сертифікатом відповідності; свідоцтвом про визнання відповідності чи то декларацією відповідності у випадках, передбачених технічним регламентом з підтвердження відповідності на відповідні харчові продукти).</w:t>
        <w:tab/>
      </w:r>
    </w:p>
    <w:p>
      <w:pPr>
        <w:pStyle w:val="Normal"/>
        <w:jc w:val="center"/>
        <w:rPr/>
      </w:pPr>
      <w:r>
        <w:rPr>
          <w:rFonts w:cs="Times New Roman"/>
          <w:b/>
          <w:bCs/>
          <w:sz w:val="21"/>
          <w:szCs w:val="21"/>
          <w:shd w:fill="FFFFFF" w:val="clear"/>
        </w:rPr>
        <w:t>4. БАЗИСНІ УМОВИ ПОСТАВКИ ТОВАРУ І ПОРЯДОК РОЗРАХУНКІВ</w:t>
      </w:r>
    </w:p>
    <w:p>
      <w:pPr>
        <w:pStyle w:val="NoSpacing"/>
        <w:rPr>
          <w:rFonts w:cs="Times New Roman"/>
          <w:sz w:val="17"/>
          <w:szCs w:val="17"/>
          <w:highlight w:val="white"/>
        </w:rPr>
      </w:pPr>
      <w:r>
        <w:rPr>
          <w:rFonts w:cs="Times New Roman"/>
          <w:sz w:val="21"/>
          <w:szCs w:val="21"/>
          <w:shd w:fill="FFFFFF" w:val="clear"/>
        </w:rPr>
        <w:t>4.1. Покупець здійснює замовлення Товару одним  із наведених способів:</w:t>
      </w:r>
    </w:p>
    <w:p>
      <w:pPr>
        <w:pStyle w:val="NoSpacing"/>
        <w:rPr>
          <w:rFonts w:cs="Times New Roman"/>
          <w:sz w:val="17"/>
          <w:szCs w:val="17"/>
          <w:highlight w:val="white"/>
        </w:rPr>
      </w:pPr>
      <w:r>
        <w:rPr>
          <w:rFonts w:cs="Times New Roman"/>
          <w:sz w:val="21"/>
          <w:szCs w:val="21"/>
          <w:shd w:fill="FFFFFF" w:val="clear"/>
        </w:rPr>
        <w:t>- через представника Постачальника в усній формі (торгового представника/торгового агента);</w:t>
      </w:r>
    </w:p>
    <w:p>
      <w:pPr>
        <w:pStyle w:val="NoSpacing"/>
        <w:rPr>
          <w:rFonts w:cs="Times New Roman"/>
          <w:sz w:val="17"/>
          <w:szCs w:val="17"/>
          <w:highlight w:val="white"/>
        </w:rPr>
      </w:pPr>
      <w:r>
        <w:rPr>
          <w:rFonts w:cs="Times New Roman"/>
          <w:sz w:val="21"/>
          <w:szCs w:val="21"/>
          <w:shd w:fill="FFFFFF" w:val="clear"/>
        </w:rPr>
        <w:t>- за допомогою засобів дистанційного зв'язку.</w:t>
      </w:r>
    </w:p>
    <w:p>
      <w:pPr>
        <w:pStyle w:val="NoSpacing"/>
        <w:rPr>
          <w:rFonts w:cs="Times New Roman"/>
          <w:sz w:val="17"/>
          <w:szCs w:val="17"/>
          <w:highlight w:val="white"/>
        </w:rPr>
      </w:pPr>
      <w:r>
        <w:rPr>
          <w:rFonts w:cs="Times New Roman"/>
          <w:sz w:val="21"/>
          <w:szCs w:val="21"/>
          <w:shd w:fill="FFFFFF" w:val="clear"/>
        </w:rPr>
        <w:t>4.2. Поставка Товару здійснюється на таких умовах:</w:t>
      </w:r>
    </w:p>
    <w:p>
      <w:pPr>
        <w:pStyle w:val="Normal"/>
        <w:rPr/>
      </w:pPr>
      <w:r>
        <w:rPr>
          <w:rFonts w:cs="Times New Roman"/>
          <w:sz w:val="21"/>
          <w:szCs w:val="21"/>
          <w:shd w:fill="FFFFFF" w:val="clear"/>
        </w:rPr>
        <w:t>- одержанням Товару зі складу Постачальника шляхом самовивозу - базисні умови поставки (правила Incoterms 2010) EXW;</w:t>
      </w:r>
    </w:p>
    <w:p>
      <w:pPr>
        <w:pStyle w:val="Normal"/>
        <w:rPr>
          <w:rFonts w:cs="Times New Roman"/>
          <w:sz w:val="17"/>
          <w:szCs w:val="17"/>
          <w:highlight w:val="white"/>
        </w:rPr>
      </w:pPr>
      <w:r>
        <w:rPr>
          <w:rFonts w:cs="Times New Roman"/>
          <w:sz w:val="21"/>
          <w:szCs w:val="21"/>
          <w:shd w:fill="FFFFFF" w:val="clear"/>
        </w:rPr>
        <w:t>-  доставка Товару Постачальником на склад Покупця - базисні умови поставки (правила Incoterms 2010) DAP.</w:t>
      </w:r>
    </w:p>
    <w:p>
      <w:pPr>
        <w:pStyle w:val="Normal"/>
        <w:rPr/>
      </w:pPr>
      <w:r>
        <w:rPr>
          <w:rFonts w:cs="Times New Roman"/>
          <w:sz w:val="21"/>
          <w:szCs w:val="21"/>
          <w:shd w:fill="FFFFFF" w:val="clear"/>
        </w:rPr>
        <w:t>4.3. Покупець зобов'язаний оплатити Постачальникові поставлений Товар за кожну окрему партію (по окремо взятій накладній) не пізніше семи календарних днів з моменту отримання цього Товару. Датою отримання Товару є дата, зазначена в накладній на відвантаження Товару. За домовленістю між Сторонами, Постачальник має право надати Покупцю відстрочку на оплату Товару в інший, ніж визначено цим пунктом, строк.</w:t>
      </w:r>
    </w:p>
    <w:p>
      <w:pPr>
        <w:pStyle w:val="Normal"/>
        <w:rPr/>
      </w:pPr>
      <w:r>
        <w:rPr>
          <w:rFonts w:cs="Times New Roman"/>
          <w:sz w:val="21"/>
          <w:szCs w:val="21"/>
          <w:shd w:fill="FFFFFF" w:val="clear"/>
        </w:rPr>
        <w:t>4.4. По закінченні строку, зазначеного в пункті 4.3, Покупець зобов'язаний здійснити повний розрахунок за отриманий Товар.</w:t>
      </w:r>
    </w:p>
    <w:p>
      <w:pPr>
        <w:pStyle w:val="Normal"/>
        <w:rPr/>
      </w:pPr>
      <w:r>
        <w:rPr>
          <w:rFonts w:cs="Times New Roman"/>
          <w:sz w:val="21"/>
          <w:szCs w:val="21"/>
          <w:shd w:fill="FFFFFF" w:val="clear"/>
        </w:rPr>
        <w:t>4.5. Форма оплати за даним Договором - будь-яка форма оплати, не заборонена чинним законодавством України. Сторони погоджуються, що до відносин за цим Договором можливе застосування заліку зустрічних однорідних вимог.</w:t>
      </w:r>
    </w:p>
    <w:p>
      <w:pPr>
        <w:pStyle w:val="Normal"/>
        <w:rPr/>
      </w:pPr>
      <w:r>
        <w:rPr>
          <w:rFonts w:cs="Times New Roman"/>
          <w:sz w:val="21"/>
          <w:szCs w:val="21"/>
        </w:rPr>
        <w:t>4.6. Сторони погоджують ціни на Товар та строк поставки Товару шляхом узгодження Замовлення. Сторони обмінюються Замовленням будь-яким зручним способом, що дозволяє зафіксувати його отримання (у письмовому вигляді або у телефонному режимі, шляхом направлення на електронну пошту/через систему EDI тощо).  Покупець оплачує Постачальнику вартість поставленого Товару згідно з діючими на момент поставки цінами Постачальника, які вказані в рахунках та/або накладних. Оплата рахунку або прийняття товару Покупцем за накладною свідчить про досягнення Сторонами згоди відносно ціни. Право власності на Товар переходить до Покупця в момент підписання Сторонами видаткової накладної.</w:t>
      </w:r>
    </w:p>
    <w:p>
      <w:pPr>
        <w:pStyle w:val="Normal"/>
        <w:rPr>
          <w:rFonts w:cs="Times New Roman"/>
          <w:sz w:val="17"/>
          <w:szCs w:val="17"/>
          <w:highlight w:val="white"/>
        </w:rPr>
      </w:pPr>
      <w:r>
        <w:rPr>
          <w:rFonts w:cs="Times New Roman"/>
          <w:sz w:val="21"/>
          <w:szCs w:val="21"/>
          <w:shd w:fill="FFFFFF" w:val="clear"/>
        </w:rPr>
        <w:t>4.7. При оплаті Товару Покупець у платіжному документі зазначає номер накладної та дату</w:t>
      </w:r>
      <w:r>
        <w:rPr>
          <w:rFonts w:cs="Times New Roman"/>
          <w:sz w:val="21"/>
          <w:szCs w:val="21"/>
          <w:shd w:fill="FFFFFF" w:val="clear"/>
          <w:lang w:val="ru-RU"/>
        </w:rPr>
        <w:t>,</w:t>
      </w:r>
      <w:r>
        <w:rPr>
          <w:rFonts w:cs="Times New Roman"/>
          <w:sz w:val="21"/>
          <w:szCs w:val="21"/>
          <w:shd w:fill="FFFFFF" w:val="clear"/>
        </w:rPr>
        <w:t xml:space="preserve"> за яку здійснюється оплата Товару, у разі відсутності посилання на документ</w:t>
      </w:r>
      <w:r>
        <w:rPr>
          <w:rFonts w:cs="Times New Roman"/>
          <w:sz w:val="21"/>
          <w:szCs w:val="21"/>
          <w:shd w:fill="FFFFFF" w:val="clear"/>
          <w:lang w:val="ru-RU"/>
        </w:rPr>
        <w:t>,</w:t>
      </w:r>
      <w:r>
        <w:rPr>
          <w:rFonts w:cs="Times New Roman"/>
          <w:sz w:val="21"/>
          <w:szCs w:val="21"/>
          <w:shd w:fill="FFFFFF" w:val="clear"/>
        </w:rPr>
        <w:t xml:space="preserve"> за який проводиться розрахунок</w:t>
      </w:r>
      <w:r>
        <w:rPr>
          <w:rFonts w:cs="Times New Roman"/>
          <w:sz w:val="21"/>
          <w:szCs w:val="21"/>
          <w:shd w:fill="FFFFFF" w:val="clear"/>
          <w:lang w:val="ru-RU"/>
        </w:rPr>
        <w:t>,</w:t>
      </w:r>
      <w:r>
        <w:rPr>
          <w:rFonts w:cs="Times New Roman"/>
          <w:sz w:val="21"/>
          <w:szCs w:val="21"/>
          <w:shd w:fill="FFFFFF" w:val="clear"/>
        </w:rPr>
        <w:t xml:space="preserve"> Постачальник зараховує оплату за Товар</w:t>
      </w:r>
      <w:r>
        <w:rPr>
          <w:rFonts w:cs="Times New Roman"/>
          <w:sz w:val="21"/>
          <w:szCs w:val="21"/>
          <w:shd w:fill="FFFFFF" w:val="clear"/>
          <w:lang w:val="ru-RU"/>
        </w:rPr>
        <w:t>,</w:t>
      </w:r>
      <w:r>
        <w:rPr>
          <w:rFonts w:cs="Times New Roman"/>
          <w:sz w:val="21"/>
          <w:szCs w:val="21"/>
          <w:shd w:fill="FFFFFF" w:val="clear"/>
        </w:rPr>
        <w:t xml:space="preserve"> який був поставлений раніше.</w:t>
      </w:r>
    </w:p>
    <w:p>
      <w:pPr>
        <w:pStyle w:val="Normal"/>
        <w:rPr/>
      </w:pPr>
      <w:r>
        <w:rPr>
          <w:rFonts w:cs="Times New Roman"/>
          <w:sz w:val="21"/>
          <w:szCs w:val="21"/>
          <w:shd w:fill="FFFFFF" w:val="clear"/>
        </w:rPr>
        <w:t>4.8. Передача Товару Покупцеві здійснюється у відповідності з вимогами Інструкцій про порядок приймання продукції виробничо-технічного призначення та товарів народного споживання за кількістю №6 та про порядок приймання продукції виробничо-технічного призначення та товарів народного споживання за якістю №7.</w:t>
      </w:r>
    </w:p>
    <w:p>
      <w:pPr>
        <w:pStyle w:val="Normal"/>
        <w:rPr/>
      </w:pPr>
      <w:r>
        <w:rPr>
          <w:rFonts w:cs="Times New Roman"/>
          <w:sz w:val="21"/>
          <w:szCs w:val="21"/>
          <w:shd w:fill="FFFFFF" w:val="clear"/>
        </w:rPr>
        <w:t>4.9. У випадку, якщо під час приймання Товару буде виявлено невідповідність Товару умовам даного Договору та/або даним, викладеним у товарно-супровідній документації на Товар, уповноваженими представниками Сторін складається та підписується Акт про розбіжності в двох примірниках, на товарно-супровідній документації робиться відмітка про складання Акта про розбіжності, який стає невід'ємною частиною товарно-супровідної документації. В Акті вказується кількість перевіреного Товару та характер виявлених недоліків. При подальшому врегулюванні питання щодо виявлених розбіжностей Сторони керуються результатами підписаного Акта про розбіжності. Форма Акта про розбіжності наводиться в Додатку № 2 до даного Договору та є його невід'ємною частиною.</w:t>
      </w:r>
    </w:p>
    <w:p>
      <w:pPr>
        <w:pStyle w:val="Normal"/>
        <w:tabs>
          <w:tab w:val="left" w:pos="426" w:leader="none"/>
          <w:tab w:val="left" w:pos="708" w:leader="none"/>
        </w:tabs>
        <w:rPr/>
      </w:pPr>
      <w:r>
        <w:rPr>
          <w:rFonts w:cs="Times New Roman"/>
          <w:sz w:val="21"/>
          <w:szCs w:val="21"/>
        </w:rPr>
        <w:t>4.10. Сторони підтверджують, що особи, які здійснюють доставку, передачу і приймання Товару, що поставляється за Договором, мають повноваження на представлення інтересів відповідної Сторони. Покупець даним пунктом підтверджує, що особи, які отримують Товар від Постачальника, є його належними представниками, мають повноваження на приймання Товару та підписання відповідних документів. З</w:t>
      </w:r>
      <w:r>
        <w:rPr>
          <w:rFonts w:cs="Times New Roman"/>
          <w:i w:val="false"/>
          <w:iCs w:val="false"/>
          <w:sz w:val="21"/>
          <w:szCs w:val="21"/>
        </w:rPr>
        <w:t>разки підписів цих осіб та відтиск штампу/печатки, якими вказані особи повинні завірити свій підпис на супровідних документах про одержання товару, відображені в Додатку № 1 до даного Договору та є його невід'ємною частиною.</w:t>
      </w:r>
    </w:p>
    <w:p>
      <w:pPr>
        <w:pStyle w:val="Normal"/>
        <w:jc w:val="center"/>
        <w:rPr/>
      </w:pPr>
      <w:r>
        <w:rPr>
          <w:rFonts w:cs="Times New Roman"/>
          <w:b/>
          <w:bCs/>
          <w:sz w:val="21"/>
          <w:szCs w:val="21"/>
          <w:shd w:fill="FFFFFF" w:val="clear"/>
        </w:rPr>
        <w:t>5. ТАРА</w:t>
      </w:r>
    </w:p>
    <w:p>
      <w:pPr>
        <w:pStyle w:val="Normal"/>
        <w:rPr/>
      </w:pPr>
      <w:r>
        <w:rPr>
          <w:rFonts w:cs="Times New Roman"/>
          <w:sz w:val="21"/>
          <w:szCs w:val="21"/>
          <w:shd w:fill="FFFFFF" w:val="clear"/>
        </w:rPr>
        <w:t>5.1. Покупець зобов'язаний повернути Постачальнику зворотну тару в 100% кількості.</w:t>
      </w:r>
      <w:r>
        <w:rPr>
          <w:rFonts w:cs="Times New Roman"/>
          <w:sz w:val="21"/>
          <w:szCs w:val="21"/>
        </w:rPr>
        <w:t xml:space="preserve"> Ціни зворотної тари зазначаються у товаросупровідних документах та не можуть бути меншими, ніж компенсаційна вартість тари, встановлена заводами-виробниками. Компенсаційна вартість тари, яка встановлена заводами-виробниками, розміщена на офіційному сайті Постачальника та може бути змінена в односторонньому порядку, шляхом розміщення на офіційному сайті, у випадку зміни вартості заводом-виробником. </w:t>
      </w:r>
      <w:r>
        <w:rPr>
          <w:rFonts w:cs="Times New Roman"/>
          <w:sz w:val="21"/>
          <w:szCs w:val="21"/>
          <w:shd w:fill="FFFFFF" w:val="clear"/>
        </w:rPr>
        <w:t xml:space="preserve">Під зворотною тарою розуміються піддони, кеги та пластмасові ящики. Покупці зобов'язані повернути зворотну тару в наступні строки з дати отримання Товару у тарі: </w:t>
      </w:r>
    </w:p>
    <w:p>
      <w:pPr>
        <w:pStyle w:val="Normal"/>
        <w:rPr/>
      </w:pPr>
      <w:r>
        <w:rPr>
          <w:rFonts w:cs="Times New Roman"/>
          <w:sz w:val="21"/>
          <w:szCs w:val="21"/>
          <w:shd w:fill="FFFFFF" w:val="clear"/>
        </w:rPr>
        <w:t>1) у період з 01-го квітня по 01-ше листопада: ящики - у строк 21 доба; піддони та кеги - у строк 14 діб;</w:t>
      </w:r>
    </w:p>
    <w:p>
      <w:pPr>
        <w:pStyle w:val="Normal"/>
        <w:rPr/>
      </w:pPr>
      <w:r>
        <w:rPr>
          <w:rFonts w:cs="Times New Roman"/>
          <w:sz w:val="21"/>
          <w:szCs w:val="21"/>
          <w:shd w:fill="FFFFFF" w:val="clear"/>
        </w:rPr>
        <w:t>2) у період  з 02-го листопада по 31-ше березня: ящики, піддони та кеги - у строк 21 доба.</w:t>
      </w:r>
    </w:p>
    <w:p>
      <w:pPr>
        <w:pStyle w:val="Normal"/>
        <w:rPr/>
      </w:pPr>
      <w:r>
        <w:rPr>
          <w:rFonts w:cs="Times New Roman"/>
          <w:sz w:val="21"/>
          <w:szCs w:val="21"/>
          <w:shd w:fill="FFFFFF" w:val="clear"/>
        </w:rPr>
        <w:t>5.2. У випадку втрати, пошкодження або неповернення зворотної тари в строк, зазначений у п.5.1 даного Договору, Покупець на вимогу Постачальника зобов'язаний відшкодувати йому вартість такої тари з урахуванням ПДВ. Вартість, за якою відшкодовується тара, встановлюється за цінами, вказаними у товаро-супровідних документах та на офіційному сайті Постачальника. Покупець зобов'язується оплатити Постачальнику вартість неповерненої зворотної тари протягом 5-ти робочих днів з дня направлення Постачальником відповідної вимоги та рахунку(-ів). Якщо Покупець по спливу встановлених 5-ти робочих днів не відшкодував вартість неповерненої зворотної тари, Постачальник має право без повідомлення Покупця утримати вартість такої тари з перерахованих грошових коштів в якості оплати за Товар.</w:t>
      </w:r>
    </w:p>
    <w:p>
      <w:pPr>
        <w:pStyle w:val="Normal"/>
        <w:rPr>
          <w:rFonts w:cs="Times New Roman"/>
          <w:sz w:val="17"/>
          <w:szCs w:val="17"/>
          <w:highlight w:val="white"/>
        </w:rPr>
      </w:pPr>
      <w:r>
        <w:rPr>
          <w:rFonts w:cs="Times New Roman"/>
          <w:sz w:val="21"/>
          <w:szCs w:val="21"/>
          <w:shd w:fill="FFFFFF" w:val="clear"/>
        </w:rPr>
        <w:t>5.3. До покупної тари належить скляна пляшка від пива товаровиробників, продукцію яких постачає Постачальник.</w:t>
      </w:r>
    </w:p>
    <w:p>
      <w:pPr>
        <w:pStyle w:val="Normal"/>
        <w:rPr/>
      </w:pPr>
      <w:r>
        <w:rPr>
          <w:rFonts w:cs="Times New Roman"/>
          <w:sz w:val="21"/>
          <w:szCs w:val="21"/>
          <w:shd w:fill="FFFFFF" w:val="clear"/>
        </w:rPr>
        <w:t xml:space="preserve">5.4. Строки поставки товару і покупної тари узгоджуються </w:t>
      </w:r>
      <w:r>
        <w:rPr>
          <w:rFonts w:cs="Times New Roman"/>
          <w:color w:val="000000"/>
          <w:sz w:val="21"/>
          <w:szCs w:val="21"/>
          <w:shd w:fill="FFFFFF" w:val="clear"/>
        </w:rPr>
        <w:t xml:space="preserve">Сторонами Договору при замовленні Товару. </w:t>
      </w:r>
    </w:p>
    <w:p>
      <w:pPr>
        <w:pStyle w:val="Normal"/>
        <w:rPr>
          <w:rFonts w:cs="Times New Roman"/>
          <w:b/>
          <w:b/>
          <w:bCs/>
          <w:sz w:val="17"/>
          <w:szCs w:val="17"/>
          <w:highlight w:val="white"/>
        </w:rPr>
      </w:pPr>
      <w:r>
        <w:rPr>
          <w:rFonts w:cs="Times New Roman"/>
          <w:sz w:val="21"/>
          <w:szCs w:val="21"/>
          <w:shd w:fill="FFFFFF" w:val="clear"/>
        </w:rPr>
        <w:t xml:space="preserve">5.5. Постачальник здійснює закупку покупної тари (пляшки) від Покупця за цінами, що </w:t>
      </w:r>
      <w:r>
        <w:rPr>
          <w:rFonts w:cs="Times New Roman"/>
          <w:color w:val="00000A"/>
          <w:sz w:val="21"/>
          <w:szCs w:val="21"/>
          <w:shd w:fill="FFFFFF" w:val="clear"/>
        </w:rPr>
        <w:t>вказуються у видатковій накладній.</w:t>
      </w:r>
    </w:p>
    <w:p>
      <w:pPr>
        <w:pStyle w:val="Normal"/>
        <w:jc w:val="center"/>
        <w:rPr>
          <w:rFonts w:cs="Times New Roman"/>
          <w:sz w:val="17"/>
          <w:szCs w:val="17"/>
          <w:highlight w:val="white"/>
        </w:rPr>
      </w:pPr>
      <w:r>
        <w:rPr>
          <w:rFonts w:cs="Times New Roman"/>
          <w:b/>
          <w:bCs/>
          <w:sz w:val="21"/>
          <w:szCs w:val="21"/>
          <w:shd w:fill="FFFFFF" w:val="clear"/>
        </w:rPr>
        <w:t>6. ПРАВА ТА ОБОВ'ЯЗКИ СТОРІН</w:t>
      </w:r>
    </w:p>
    <w:p>
      <w:pPr>
        <w:pStyle w:val="Normal"/>
        <w:rPr>
          <w:rFonts w:cs="Times New Roman"/>
          <w:sz w:val="17"/>
          <w:szCs w:val="17"/>
          <w:highlight w:val="white"/>
        </w:rPr>
      </w:pPr>
      <w:r>
        <w:rPr>
          <w:rFonts w:cs="Times New Roman"/>
          <w:sz w:val="21"/>
          <w:szCs w:val="21"/>
          <w:shd w:fill="FFFFFF" w:val="clear"/>
        </w:rPr>
        <w:t>6.1. Постачальник має право:</w:t>
      </w:r>
    </w:p>
    <w:p>
      <w:pPr>
        <w:pStyle w:val="Normal"/>
        <w:rPr>
          <w:rFonts w:cs="Times New Roman"/>
          <w:sz w:val="17"/>
          <w:szCs w:val="17"/>
          <w:highlight w:val="white"/>
        </w:rPr>
      </w:pPr>
      <w:r>
        <w:rPr>
          <w:rFonts w:cs="Times New Roman"/>
          <w:sz w:val="21"/>
          <w:szCs w:val="21"/>
          <w:shd w:fill="FFFFFF" w:val="clear"/>
        </w:rPr>
        <w:t>- у випадку несплати у встановлений Договором строк Товару призупинити передачу наступної партії Товару до повної оплати всіх раніше переданих Товарів. Положення даного пункту визначає право Постачальника на забезпечення виконання зобов'язань притриманням в розумінні ст. 594 ЦК України.</w:t>
      </w:r>
    </w:p>
    <w:p>
      <w:pPr>
        <w:pStyle w:val="Normal"/>
        <w:rPr>
          <w:rFonts w:cs="Times New Roman"/>
          <w:sz w:val="17"/>
          <w:szCs w:val="17"/>
          <w:highlight w:val="white"/>
        </w:rPr>
      </w:pPr>
      <w:r>
        <w:rPr>
          <w:rFonts w:cs="Times New Roman"/>
          <w:sz w:val="21"/>
          <w:szCs w:val="21"/>
          <w:shd w:fill="FFFFFF" w:val="clear"/>
        </w:rPr>
        <w:t>6.2. Постачальник зобов'язаний:</w:t>
      </w:r>
    </w:p>
    <w:p>
      <w:pPr>
        <w:pStyle w:val="Normal"/>
        <w:numPr>
          <w:ilvl w:val="0"/>
          <w:numId w:val="1"/>
        </w:numPr>
        <w:rPr/>
      </w:pPr>
      <w:r>
        <w:rPr>
          <w:rFonts w:cs="Times New Roman"/>
          <w:sz w:val="21"/>
          <w:szCs w:val="21"/>
          <w:shd w:fill="FFFFFF" w:val="clear"/>
        </w:rPr>
        <w:t>передати Покупцеві Товар, визначений даним Договором, у строки, узгоджені домовленістю Сторін, та надати необхідну товарно-супровідну документацію;</w:t>
      </w:r>
    </w:p>
    <w:p>
      <w:pPr>
        <w:pStyle w:val="Normal"/>
        <w:numPr>
          <w:ilvl w:val="0"/>
          <w:numId w:val="1"/>
        </w:numPr>
        <w:rPr>
          <w:rFonts w:cs="Times New Roman"/>
          <w:sz w:val="17"/>
          <w:szCs w:val="17"/>
          <w:highlight w:val="white"/>
        </w:rPr>
      </w:pPr>
      <w:r>
        <w:rPr>
          <w:rFonts w:cs="Times New Roman"/>
          <w:sz w:val="21"/>
          <w:szCs w:val="21"/>
          <w:shd w:fill="FFFFFF" w:val="clear"/>
        </w:rPr>
        <w:t>зобов'язання Постачальника відносно строків поставки, номенклатури, кількості і якості Товару вважаються виконаними з моменту одержання Покупцем Товару й підписання необхідних документів представниками Постачальника й Покупця.</w:t>
      </w:r>
    </w:p>
    <w:p>
      <w:pPr>
        <w:pStyle w:val="Normal"/>
        <w:rPr>
          <w:rFonts w:cs="Times New Roman"/>
          <w:sz w:val="17"/>
          <w:szCs w:val="17"/>
          <w:highlight w:val="white"/>
        </w:rPr>
      </w:pPr>
      <w:r>
        <w:rPr>
          <w:rFonts w:cs="Times New Roman"/>
          <w:sz w:val="21"/>
          <w:szCs w:val="21"/>
          <w:shd w:fill="FFFFFF" w:val="clear"/>
        </w:rPr>
        <w:t>6.3. Покупець зобов'язаний:</w:t>
      </w:r>
    </w:p>
    <w:p>
      <w:pPr>
        <w:pStyle w:val="Normal"/>
        <w:numPr>
          <w:ilvl w:val="0"/>
          <w:numId w:val="1"/>
        </w:numPr>
        <w:rPr>
          <w:rFonts w:cs="Times New Roman"/>
          <w:sz w:val="17"/>
          <w:szCs w:val="17"/>
          <w:highlight w:val="white"/>
        </w:rPr>
      </w:pPr>
      <w:r>
        <w:rPr>
          <w:rFonts w:cs="Times New Roman"/>
          <w:sz w:val="21"/>
          <w:szCs w:val="21"/>
          <w:shd w:fill="FFFFFF" w:val="clear"/>
        </w:rPr>
        <w:t>прийняти Товар по кількості, якості й асортименту, скласти й підписати відповідні документи;</w:t>
      </w:r>
    </w:p>
    <w:p>
      <w:pPr>
        <w:pStyle w:val="Normal"/>
        <w:numPr>
          <w:ilvl w:val="0"/>
          <w:numId w:val="1"/>
        </w:numPr>
        <w:rPr>
          <w:rFonts w:cs="Times New Roman"/>
          <w:b/>
          <w:b/>
          <w:bCs/>
          <w:sz w:val="17"/>
          <w:szCs w:val="17"/>
          <w:highlight w:val="white"/>
        </w:rPr>
      </w:pPr>
      <w:r>
        <w:rPr>
          <w:rFonts w:cs="Times New Roman"/>
          <w:sz w:val="21"/>
          <w:szCs w:val="21"/>
          <w:shd w:fill="FFFFFF" w:val="clear"/>
        </w:rPr>
        <w:t>здійснити розрахунки з Постачальником на умовах даного Договору.</w:t>
      </w:r>
    </w:p>
    <w:p>
      <w:pPr>
        <w:pStyle w:val="Normal"/>
        <w:jc w:val="center"/>
        <w:rPr>
          <w:rFonts w:cs="Times New Roman"/>
          <w:sz w:val="17"/>
          <w:szCs w:val="17"/>
          <w:highlight w:val="white"/>
        </w:rPr>
      </w:pPr>
      <w:r>
        <w:rPr>
          <w:rFonts w:cs="Times New Roman"/>
          <w:b/>
          <w:bCs/>
          <w:sz w:val="21"/>
          <w:szCs w:val="21"/>
          <w:shd w:fill="FFFFFF" w:val="clear"/>
        </w:rPr>
        <w:t>7. ВІДПОВІДАЛЬНІСТЬ СТОРІН І  ВИРІШЕННЯ СПОРІВ</w:t>
      </w:r>
    </w:p>
    <w:p>
      <w:pPr>
        <w:pStyle w:val="Normal"/>
        <w:rPr>
          <w:rFonts w:cs="Times New Roman"/>
          <w:sz w:val="17"/>
          <w:szCs w:val="17"/>
          <w:highlight w:val="white"/>
        </w:rPr>
      </w:pPr>
      <w:r>
        <w:rPr>
          <w:rFonts w:cs="Times New Roman"/>
          <w:sz w:val="21"/>
          <w:szCs w:val="21"/>
          <w:shd w:fill="FFFFFF" w:val="clear"/>
        </w:rPr>
        <w:t xml:space="preserve">7.1. У випадку прострочення сплати за поставлений Товар Покупець зобов'язаний оплатити Постачальнику неустойку в розмірі подвійної облікової ставки НБУ від неоплаченої вчасно суми за кожний день прострочення до повної оплати поставленого Товару. </w:t>
      </w:r>
    </w:p>
    <w:p>
      <w:pPr>
        <w:pStyle w:val="Normal"/>
        <w:rPr/>
      </w:pPr>
      <w:r>
        <w:rPr>
          <w:rFonts w:cs="Times New Roman"/>
          <w:sz w:val="21"/>
          <w:szCs w:val="21"/>
          <w:shd w:fill="FFFFFF" w:val="clear"/>
        </w:rPr>
        <w:t>7.2. Сторони домовились, що за прострочення виконання грошових зобов'язань за даним Договором Покупець на вимогу Постачальника сплачує 30% річних.</w:t>
      </w:r>
    </w:p>
    <w:p>
      <w:pPr>
        <w:pStyle w:val="Normal"/>
        <w:rPr/>
      </w:pPr>
      <w:r>
        <w:rPr>
          <w:rFonts w:cs="Times New Roman"/>
          <w:sz w:val="21"/>
          <w:szCs w:val="21"/>
          <w:shd w:fill="FFFFFF" w:val="clear"/>
        </w:rPr>
        <w:t>7.3. Всі розбіжності за цим Договором вирішуються шляхом переговорів, а у випадках недосягнення згоди -  відповідно до законодавства України.</w:t>
      </w:r>
    </w:p>
    <w:p>
      <w:pPr>
        <w:pStyle w:val="Normal"/>
        <w:rPr>
          <w:rFonts w:cs="Times New Roman"/>
          <w:bCs/>
          <w:sz w:val="17"/>
          <w:szCs w:val="17"/>
          <w:highlight w:val="cyan"/>
          <w:lang w:val="uk-UA"/>
        </w:rPr>
      </w:pPr>
      <w:r>
        <w:rPr>
          <w:rFonts w:cs="Times New Roman"/>
          <w:sz w:val="21"/>
          <w:szCs w:val="21"/>
        </w:rPr>
        <w:t>7.4. Покупець</w:t>
      </w:r>
      <w:r>
        <w:rPr>
          <w:rFonts w:cs="Times New Roman"/>
          <w:bCs/>
          <w:sz w:val="21"/>
          <w:szCs w:val="21"/>
          <w:lang w:val="uk-UA"/>
        </w:rPr>
        <w:t xml:space="preserve"> не має права здійснювати торговельну діяльність поза межами м. Херсона та Херсонської області, а також не має права без попереднього узгодження з Постачальником продавати Товар особам, що здійснюють свою торговельну діяльність за межами вказаної території.</w:t>
      </w:r>
    </w:p>
    <w:p>
      <w:pPr>
        <w:pStyle w:val="Normal"/>
        <w:rPr/>
      </w:pPr>
      <w:r>
        <w:rPr>
          <w:rFonts w:cs="Times New Roman"/>
          <w:bCs/>
          <w:sz w:val="21"/>
          <w:szCs w:val="21"/>
          <w:lang w:val="uk-UA"/>
        </w:rPr>
        <w:t>7.5. Покупець зобов’язаний надати Постачальнику належним чином завірену копію діючої ліцензії на право здійснення оптової чи роздрібної торгівлі алкогольними напоями (на кожну торговельну точку), а також підтвердження здійснення оплати за ліцензії. Покупець бере на себе зобов’язання здійснювати придбання Товару виключно у разі наявності на час поставки Товару діючої ліцензії на право здійснення оптової чи роздрібної торгівлі алкогольними напоями, якщо необхідність наявності такої передбачена чинним законодавством. Покупець зобов’язаний відшкодувати Постачальнику всі збитки (у тому числі, але не обмежуючись: збільшення об’єкта оподаткування, нарахування штрафних санкцій з боку контролюючого органу), що були чи неминуче будуть ним понесені у зв’язку з відсутністю у Покупця діючої на момент поставки Товару ліцензії на право здійснення оптової чи роздрібної торгівлі алкогольними напоями.</w:t>
      </w:r>
    </w:p>
    <w:p>
      <w:pPr>
        <w:pStyle w:val="Normal"/>
        <w:jc w:val="center"/>
        <w:rPr>
          <w:sz w:val="21"/>
          <w:szCs w:val="21"/>
        </w:rPr>
      </w:pPr>
      <w:r>
        <w:rPr>
          <w:rFonts w:eastAsia="Times New Roman" w:cs="Times New Roman"/>
          <w:b/>
          <w:bCs/>
          <w:sz w:val="21"/>
          <w:szCs w:val="21"/>
          <w:shd w:fill="FFFFFF" w:val="clear"/>
        </w:rPr>
        <w:t xml:space="preserve"> </w:t>
      </w:r>
      <w:r>
        <w:rPr>
          <w:rFonts w:cs="Times New Roman"/>
          <w:b/>
          <w:bCs/>
          <w:sz w:val="21"/>
          <w:szCs w:val="21"/>
          <w:shd w:fill="FFFFFF" w:val="clear"/>
        </w:rPr>
        <w:t>8. ТЕРМІН ДІЇ ДОГОВОРУ</w:t>
      </w:r>
    </w:p>
    <w:p>
      <w:pPr>
        <w:pStyle w:val="Normal"/>
        <w:jc w:val="both"/>
        <w:rPr>
          <w:sz w:val="21"/>
          <w:szCs w:val="21"/>
        </w:rPr>
      </w:pPr>
      <w:r>
        <w:rPr>
          <w:rFonts w:cs="Times New Roman"/>
          <w:sz w:val="21"/>
          <w:szCs w:val="21"/>
          <w:shd w:fill="FFFFFF" w:val="clear"/>
        </w:rPr>
        <w:t>8.1. Договір набуває чинності з моменту прийняття Постачальником від Покупця Заяви про приєднання та діє до дати відмови будь-якої Сторони від Договору, але не раніше виконання однією із Сторін взятих на себе обов’язків.</w:t>
      </w:r>
    </w:p>
    <w:p>
      <w:pPr>
        <w:pStyle w:val="Normal"/>
        <w:rPr/>
      </w:pPr>
      <w:r>
        <w:rPr>
          <w:rFonts w:cs="Times New Roman"/>
          <w:sz w:val="21"/>
          <w:szCs w:val="21"/>
          <w:shd w:fill="FFFFFF" w:val="clear"/>
        </w:rPr>
        <w:t>8.2. Заява про приєднання надається Покупцем у двох екземплярах. Постачальник, отримавши два примірники такої Заяви, у випадку відсутності заперечень до оформлення та заповнення такої Заяви повертає один з примірників Покупцю з відміткою про прийняття та присвоєним номером. Постачальник вправі на власний розсуд відмовити Покупцю в прийнятті Заяви про приєднання.</w:t>
      </w:r>
    </w:p>
    <w:p>
      <w:pPr>
        <w:pStyle w:val="Normal"/>
        <w:rPr>
          <w:sz w:val="21"/>
          <w:szCs w:val="21"/>
        </w:rPr>
      </w:pPr>
      <w:r>
        <w:rPr>
          <w:rFonts w:cs="Times New Roman"/>
          <w:sz w:val="21"/>
          <w:szCs w:val="21"/>
          <w:shd w:fill="FFFFFF" w:val="clear"/>
        </w:rPr>
        <w:t>8.3. Постачальник має право розірвати Договір в односторонньому порядку шляхом направлення Покупцю електронного повідомлення про розірвання Договору. Покупець має право розірвати Договір в односторонньому порядку, заздалегідь письмово повідомивши про це Постачальника.</w:t>
      </w:r>
    </w:p>
    <w:p>
      <w:pPr>
        <w:pStyle w:val="Normal"/>
        <w:rPr/>
      </w:pPr>
      <w:r>
        <w:rPr>
          <w:rFonts w:cs="Times New Roman"/>
          <w:sz w:val="21"/>
          <w:szCs w:val="21"/>
          <w:shd w:fill="FFFFFF" w:val="clear"/>
        </w:rPr>
        <w:t>8.4. Договір укладений під скасувальною умовою, а саме: він достроково припиняє свою дію у разі якщо Покупець не замовлює поставку товару за Договором протягом 10 (десяти) та більше місяця з моменту одержання останньої партії товару. Скасувальна умова не застосовується у разі одностороннього розірвання Договору згідно з п. 8.3 Договору. Договір вважається таким, що припинив свою дію в день набуття чинності скасувальною умовою.</w:t>
      </w:r>
    </w:p>
    <w:p>
      <w:pPr>
        <w:pStyle w:val="Normal"/>
        <w:jc w:val="center"/>
        <w:rPr>
          <w:sz w:val="21"/>
          <w:szCs w:val="21"/>
        </w:rPr>
      </w:pPr>
      <w:r>
        <w:rPr>
          <w:rFonts w:cs="Times New Roman"/>
          <w:b/>
          <w:bCs/>
          <w:sz w:val="21"/>
          <w:szCs w:val="21"/>
          <w:shd w:fill="FFFFFF" w:val="clear"/>
        </w:rPr>
        <w:t>9. ІНШІ УМОВИ</w:t>
      </w:r>
    </w:p>
    <w:p>
      <w:pPr>
        <w:pStyle w:val="Normal"/>
        <w:rPr/>
      </w:pPr>
      <w:r>
        <w:rPr>
          <w:rFonts w:cs="Times New Roman"/>
          <w:sz w:val="21"/>
          <w:szCs w:val="21"/>
          <w:shd w:fill="FFFFFF" w:val="clear"/>
        </w:rPr>
        <w:t>9.1.  Шляхом надання Заяви про приєднання Покупець підтверджує, що він ознайомлений та погоджується з Договором поставки товару, який розміщено на офіційному сайті Постачальника http://www.ldk.com.ua/, і зобов’язується його виконувати.</w:t>
      </w:r>
    </w:p>
    <w:p>
      <w:pPr>
        <w:pStyle w:val="Normal"/>
        <w:rPr/>
      </w:pPr>
      <w:r>
        <w:rPr>
          <w:rFonts w:cs="Times New Roman"/>
          <w:sz w:val="21"/>
          <w:szCs w:val="21"/>
          <w:shd w:fill="FFFFFF" w:val="clear"/>
        </w:rPr>
        <w:t>9.2. Постачальник має право в односторонньому порядку змінювати умови Договору.  Зміни до даного Договору оприлюднюються шляхом розміщення Договору на офіційному сайті Постачальника  http://www.ldk.com.ua/.</w:t>
      </w:r>
    </w:p>
    <w:p>
      <w:pPr>
        <w:pStyle w:val="Normal"/>
        <w:rPr/>
      </w:pPr>
      <w:r>
        <w:rPr>
          <w:rFonts w:cs="Times New Roman"/>
          <w:sz w:val="21"/>
          <w:szCs w:val="21"/>
          <w:shd w:fill="FFFFFF" w:val="clear"/>
        </w:rPr>
        <w:t>9.3. Зміни до Договору набувають чинності з наступного дня з дати оприлюднення Постачальником інформації про ці зміни, або з дати набрання змінами чинності, якщо така дата зазначена в оприлюдненій інформації.</w:t>
      </w:r>
    </w:p>
    <w:p>
      <w:pPr>
        <w:pStyle w:val="Normal"/>
        <w:rPr/>
      </w:pPr>
      <w:r>
        <w:rPr>
          <w:rFonts w:cs="Times New Roman"/>
          <w:sz w:val="21"/>
          <w:szCs w:val="21"/>
          <w:shd w:fill="FFFFFF" w:val="clear"/>
        </w:rPr>
        <w:t>9.3. Будь-які зміни Договору з моменту набрання ним чинності поширюються на всіх осіб, що приєдналися до Договору, в тому числі на тих, що приєдналися до Договору раніше дати набрання чинності змін до Договору.</w:t>
      </w:r>
    </w:p>
    <w:p>
      <w:pPr>
        <w:pStyle w:val="Normal"/>
        <w:rPr>
          <w:sz w:val="21"/>
          <w:szCs w:val="21"/>
        </w:rPr>
      </w:pPr>
      <w:r>
        <w:rPr>
          <w:rFonts w:cs="Times New Roman"/>
          <w:sz w:val="21"/>
          <w:szCs w:val="21"/>
          <w:shd w:fill="FFFFFF" w:val="clear"/>
        </w:rPr>
        <w:t>9.4. Відповідно до Закону України «Про захист персональних даних» Сторони дають згоду на внесення персональних даних до бази персональних даних з метою виконання податкового законодавства і законодавства про бухгалтерський облік і фінансову звітність. Права суб’єкта персональних даних повідомлені.</w:t>
      </w:r>
    </w:p>
    <w:p>
      <w:pPr>
        <w:pStyle w:val="Normal"/>
        <w:rPr>
          <w:sz w:val="21"/>
          <w:szCs w:val="21"/>
        </w:rPr>
      </w:pPr>
      <w:r>
        <w:rPr>
          <w:rFonts w:cs="Times New Roman"/>
          <w:sz w:val="21"/>
          <w:szCs w:val="21"/>
        </w:rPr>
        <w:t>9.5. Сторони попереджені про нерозголошення конфіденційної інформації. Конфіденційна інформація -  інформація про фізичну особу або юридичну особу, доступ та поширення якої можливі лише за згодою її власників та на тих умовах, які вони вкажуть.</w:t>
      </w:r>
    </w:p>
    <w:p>
      <w:pPr>
        <w:pStyle w:val="Normal"/>
        <w:rPr>
          <w:sz w:val="21"/>
          <w:szCs w:val="21"/>
        </w:rPr>
      </w:pPr>
      <w:r>
        <w:rPr>
          <w:rFonts w:cs="Times New Roman"/>
          <w:sz w:val="21"/>
          <w:szCs w:val="21"/>
          <w:shd w:fill="FFFFFF" w:val="clear"/>
        </w:rPr>
        <w:t>9.6. Для складання податкових накладних в електронному вигляді Постачальником буде використовуватись програмне забезпечення M.E.Doc 1C zvit.</w:t>
      </w:r>
    </w:p>
    <w:p>
      <w:pPr>
        <w:pStyle w:val="Normal"/>
        <w:rPr/>
      </w:pPr>
      <w:r>
        <w:rPr>
          <w:rFonts w:cs="Times New Roman"/>
          <w:b/>
          <w:bCs/>
          <w:sz w:val="21"/>
          <w:szCs w:val="21"/>
          <w:shd w:fill="FFFFFF" w:val="clear"/>
        </w:rPr>
        <w:t xml:space="preserve">Примітка: зі скаргами, пропозиціями та питаннями щодо покращення роботи просимо звертатися на “Гарачу лінію” Постачальника за телефоном: 050 492 94 44, а також на e-mail: </w:t>
      </w:r>
      <w:hyperlink r:id="rId2">
        <w:r>
          <w:rPr>
            <w:rStyle w:val="Style12"/>
            <w:rFonts w:cs="Times New Roman"/>
            <w:b/>
            <w:bCs/>
            <w:i w:val="false"/>
            <w:iCs w:val="false"/>
            <w:color w:val="00000A"/>
            <w:sz w:val="21"/>
            <w:szCs w:val="21"/>
            <w:highlight w:val="white"/>
            <w:u w:val="none"/>
            <w:lang w:val="uk-UA"/>
          </w:rPr>
          <w:t>office@ldk.com.ua</w:t>
        </w:r>
      </w:hyperlink>
      <w:r>
        <w:rPr>
          <w:rFonts w:cs="Times New Roman"/>
          <w:b/>
          <w:bCs/>
          <w:i w:val="false"/>
          <w:iCs w:val="false"/>
          <w:color w:val="00000A"/>
          <w:sz w:val="21"/>
          <w:szCs w:val="21"/>
          <w:u w:val="none"/>
          <w:shd w:fill="FFFFFF" w:val="clear"/>
          <w:lang w:val="uk-UA"/>
        </w:rPr>
        <w:t xml:space="preserve">. </w:t>
      </w:r>
      <w:r>
        <w:rPr>
          <w:rFonts w:cs="Times New Roman"/>
          <w:b/>
          <w:bCs/>
          <w:sz w:val="21"/>
          <w:szCs w:val="21"/>
          <w:shd w:fill="FFFFFF" w:val="clear"/>
        </w:rPr>
        <w:t>Заздалегідь вдячні за інформацію, яка допоможе зробити нашу співпрацю ще більш ефективною та взаємовигідною.</w:t>
      </w:r>
    </w:p>
    <w:p>
      <w:pPr>
        <w:pStyle w:val="Normal"/>
        <w:jc w:val="center"/>
        <w:rPr>
          <w:sz w:val="21"/>
          <w:szCs w:val="21"/>
        </w:rPr>
      </w:pPr>
      <w:r>
        <w:rPr>
          <w:rFonts w:cs="Times New Roman"/>
          <w:b/>
          <w:bCs/>
          <w:sz w:val="21"/>
          <w:szCs w:val="21"/>
          <w:shd w:fill="FFFFFF" w:val="clear"/>
        </w:rPr>
        <w:t xml:space="preserve">10. ЮРИДИЧНА АДРЕСА ТА РЕКВІЗИТИ </w:t>
      </w:r>
      <w:r>
        <w:rPr>
          <w:rFonts w:cs="Times New Roman"/>
          <w:b/>
          <w:bCs/>
          <w:sz w:val="21"/>
          <w:szCs w:val="21"/>
          <w:shd w:fill="FFFFFF" w:val="clear"/>
          <w:lang w:val="uk-UA"/>
        </w:rPr>
        <w:t>ПОСТАЧАЛЬНИКА</w:t>
      </w:r>
    </w:p>
    <w:tbl>
      <w:tblPr>
        <w:tblW w:w="4817" w:type="dxa"/>
        <w:jc w:val="left"/>
        <w:tblInd w:w="55" w:type="dxa"/>
        <w:tblBorders/>
        <w:tblCellMar>
          <w:top w:w="55" w:type="dxa"/>
          <w:left w:w="55" w:type="dxa"/>
          <w:bottom w:w="55" w:type="dxa"/>
          <w:right w:w="55" w:type="dxa"/>
        </w:tblCellMar>
      </w:tblPr>
      <w:tblGrid>
        <w:gridCol w:w="4817"/>
      </w:tblGrid>
      <w:tr>
        <w:trPr/>
        <w:tc>
          <w:tcPr>
            <w:tcW w:w="4817" w:type="dxa"/>
            <w:tcBorders/>
            <w:shd w:fill="auto" w:val="clear"/>
          </w:tcPr>
          <w:p>
            <w:pPr>
              <w:pStyle w:val="PlainText"/>
              <w:shd w:val="clear" w:fill="FFFFFF"/>
              <w:jc w:val="both"/>
              <w:rPr>
                <w:rFonts w:cs="Times New Roman"/>
                <w:b/>
                <w:b/>
                <w:bCs/>
                <w:sz w:val="21"/>
                <w:szCs w:val="21"/>
                <w:highlight w:val="white"/>
              </w:rPr>
            </w:pPr>
            <w:r>
              <w:rPr>
                <w:rFonts w:cs="Times New Roman"/>
                <w:b/>
                <w:bCs/>
                <w:sz w:val="21"/>
                <w:szCs w:val="21"/>
                <w:shd w:fill="FFFFFF" w:val="clear"/>
              </w:rPr>
            </w:r>
          </w:p>
          <w:p>
            <w:pPr>
              <w:pStyle w:val="PlainText"/>
              <w:shd w:val="clear" w:fill="FFFFFF"/>
              <w:jc w:val="both"/>
              <w:rPr>
                <w:rFonts w:cs="Times New Roman"/>
                <w:b/>
                <w:b/>
                <w:bCs/>
                <w:sz w:val="21"/>
                <w:szCs w:val="21"/>
                <w:highlight w:val="white"/>
              </w:rPr>
            </w:pPr>
            <w:r>
              <w:rPr>
                <w:rFonts w:cs="Times New Roman"/>
                <w:b/>
                <w:bCs/>
                <w:sz w:val="21"/>
                <w:szCs w:val="21"/>
                <w:shd w:fill="FFFFFF" w:val="clear"/>
              </w:rPr>
              <w:t>ТОВ “ЛДК”</w:t>
            </w:r>
          </w:p>
          <w:p>
            <w:pPr>
              <w:pStyle w:val="Normal"/>
              <w:keepNext w:val="true"/>
              <w:shd w:val="clear" w:fill="FFFFFF"/>
              <w:rPr/>
            </w:pPr>
            <w:r>
              <w:rPr>
                <w:rFonts w:cs="Times New Roman"/>
                <w:b w:val="false"/>
                <w:bCs w:val="false"/>
                <w:sz w:val="21"/>
                <w:szCs w:val="21"/>
                <w:shd w:fill="FFFFFF" w:val="clear"/>
              </w:rPr>
              <w:t>Україна, 73034, м. Херсон, Миколаївське шосе,           5-й км</w:t>
            </w:r>
          </w:p>
        </w:tc>
      </w:tr>
      <w:tr>
        <w:trPr/>
        <w:tc>
          <w:tcPr>
            <w:tcW w:w="4817" w:type="dxa"/>
            <w:tcBorders/>
            <w:shd w:fill="auto" w:val="clear"/>
          </w:tcPr>
          <w:p>
            <w:pPr>
              <w:pStyle w:val="PlainText"/>
              <w:shd w:val="clear" w:fill="FFFFFF"/>
              <w:jc w:val="both"/>
              <w:rPr>
                <w:rFonts w:cs="Times New Roman"/>
                <w:b w:val="false"/>
                <w:b w:val="false"/>
                <w:bCs w:val="false"/>
                <w:sz w:val="21"/>
                <w:szCs w:val="21"/>
                <w:highlight w:val="white"/>
              </w:rPr>
            </w:pPr>
            <w:r>
              <w:rPr>
                <w:rFonts w:cs="Times New Roman"/>
                <w:b w:val="false"/>
                <w:bCs w:val="false"/>
                <w:sz w:val="21"/>
                <w:szCs w:val="21"/>
                <w:shd w:fill="FFFFFF" w:val="clear"/>
              </w:rPr>
              <w:t xml:space="preserve">ЄДРПОУ 38481125 ІПН 384811221031 </w:t>
            </w:r>
          </w:p>
        </w:tc>
      </w:tr>
      <w:tr>
        <w:trPr/>
        <w:tc>
          <w:tcPr>
            <w:tcW w:w="4817" w:type="dxa"/>
            <w:tcBorders/>
            <w:shd w:fill="auto" w:val="clear"/>
          </w:tcPr>
          <w:p>
            <w:pPr>
              <w:pStyle w:val="PlainText"/>
              <w:shd w:val="clear" w:fill="FFFFFF"/>
              <w:jc w:val="both"/>
              <w:rPr/>
            </w:pPr>
            <w:r>
              <w:rPr>
                <w:rFonts w:cs="Times New Roman"/>
                <w:b w:val="false"/>
                <w:bCs w:val="false"/>
                <w:sz w:val="21"/>
                <w:szCs w:val="21"/>
                <w:shd w:fill="FFFFFF" w:val="clear"/>
              </w:rPr>
              <w:t>Витяг з реєстру платників ПДВ 1521034500601</w:t>
            </w:r>
          </w:p>
          <w:p>
            <w:pPr>
              <w:pStyle w:val="Style24"/>
              <w:shd w:val="clear" w:fill="FFFFFF"/>
              <w:spacing w:before="0" w:after="0"/>
              <w:contextualSpacing/>
              <w:jc w:val="left"/>
              <w:rPr>
                <w:rFonts w:ascii="Times New Roman" w:hAnsi="Times New Roman" w:cs="Times New Roman"/>
                <w:b/>
                <w:b/>
                <w:bCs/>
                <w:i w:val="false"/>
                <w:i w:val="false"/>
                <w:iCs w:val="false"/>
                <w:color w:val="00000A"/>
                <w:sz w:val="26"/>
                <w:szCs w:val="26"/>
                <w:u w:val="none"/>
                <w:lang w:val="uk-UA"/>
              </w:rPr>
            </w:pPr>
            <w:r>
              <w:rPr>
                <w:rFonts w:cs="Times New Roman" w:ascii="Times New Roman" w:hAnsi="Times New Roman"/>
                <w:b w:val="false"/>
                <w:bCs w:val="false"/>
                <w:i w:val="false"/>
                <w:iCs w:val="false"/>
                <w:color w:val="00000A"/>
                <w:sz w:val="21"/>
                <w:szCs w:val="21"/>
                <w:u w:val="none"/>
                <w:shd w:fill="FFFFFF" w:val="clear"/>
                <w:lang w:val="uk-UA"/>
              </w:rPr>
              <w:t xml:space="preserve">IBAN UA503808050000000026003470185 </w:t>
            </w:r>
          </w:p>
        </w:tc>
      </w:tr>
      <w:tr>
        <w:trPr/>
        <w:tc>
          <w:tcPr>
            <w:tcW w:w="4817" w:type="dxa"/>
            <w:tcBorders/>
            <w:shd w:fill="auto" w:val="clear"/>
          </w:tcPr>
          <w:p>
            <w:pPr>
              <w:pStyle w:val="PlainText"/>
              <w:shd w:val="clear" w:fill="FFFFFF"/>
              <w:jc w:val="both"/>
              <w:rPr>
                <w:rFonts w:cs="Times New Roman"/>
                <w:b w:val="false"/>
                <w:b w:val="false"/>
                <w:bCs w:val="false"/>
                <w:spacing w:val="1"/>
                <w:sz w:val="21"/>
                <w:szCs w:val="21"/>
                <w:highlight w:val="white"/>
              </w:rPr>
            </w:pPr>
            <w:r>
              <w:rPr>
                <w:rFonts w:cs="Times New Roman"/>
                <w:b w:val="false"/>
                <w:bCs w:val="false"/>
                <w:spacing w:val="1"/>
                <w:sz w:val="21"/>
                <w:szCs w:val="21"/>
                <w:shd w:fill="FFFFFF" w:val="clear"/>
              </w:rPr>
              <w:t>в АТ “Райффайзен Банк Аваль” МФО 380805</w:t>
            </w:r>
          </w:p>
          <w:p>
            <w:pPr>
              <w:pStyle w:val="PlainText"/>
              <w:shd w:val="clear" w:fill="FFFFFF"/>
              <w:jc w:val="both"/>
              <w:rPr/>
            </w:pPr>
            <w:r>
              <w:rPr>
                <w:rFonts w:cs="Times New Roman"/>
                <w:b w:val="false"/>
                <w:bCs w:val="false"/>
                <w:spacing w:val="1"/>
                <w:sz w:val="21"/>
                <w:szCs w:val="21"/>
                <w:shd w:fill="FFFFFF" w:val="clear"/>
              </w:rPr>
              <w:t>Тел. (0552)</w:t>
            </w:r>
            <w:r>
              <w:rPr>
                <w:rFonts w:cs="Times New Roman" w:ascii="Times New Roman" w:hAnsi="Times New Roman"/>
                <w:b w:val="false"/>
                <w:bCs w:val="false"/>
                <w:spacing w:val="1"/>
                <w:sz w:val="21"/>
                <w:szCs w:val="21"/>
                <w:shd w:fill="FFFFFF" w:val="clear"/>
              </w:rPr>
              <w:t xml:space="preserve"> </w:t>
            </w:r>
            <w:r>
              <w:rPr>
                <w:rFonts w:cs="Times New Roman" w:ascii="Times New Roman" w:hAnsi="Times New Roman"/>
                <w:b w:val="false"/>
                <w:bCs w:val="false"/>
                <w:i w:val="false"/>
                <w:iCs w:val="false"/>
                <w:spacing w:val="1"/>
                <w:sz w:val="21"/>
                <w:szCs w:val="21"/>
                <w:shd w:fill="FFFFFF" w:val="clear"/>
              </w:rPr>
              <w:t>37-33-35</w:t>
            </w:r>
          </w:p>
          <w:p>
            <w:pPr>
              <w:pStyle w:val="Style24"/>
              <w:shd w:val="clear" w:fill="FFFFFF"/>
              <w:spacing w:before="0" w:after="0"/>
              <w:contextualSpacing/>
              <w:jc w:val="both"/>
              <w:rPr>
                <w:rFonts w:cs="Times New Roman"/>
                <w:b w:val="false"/>
                <w:b w:val="false"/>
                <w:bCs w:val="false"/>
                <w:i w:val="false"/>
                <w:i w:val="false"/>
                <w:iCs w:val="false"/>
                <w:color w:val="00000A"/>
                <w:spacing w:val="1"/>
                <w:sz w:val="21"/>
                <w:szCs w:val="21"/>
                <w:highlight w:val="white"/>
                <w:u w:val="none"/>
                <w:lang w:val="uk-UA"/>
              </w:rPr>
            </w:pPr>
            <w:r>
              <w:rPr>
                <w:rFonts w:cs="Times New Roman"/>
                <w:b w:val="false"/>
                <w:bCs w:val="false"/>
                <w:i w:val="false"/>
                <w:iCs w:val="false"/>
                <w:color w:val="00000A"/>
                <w:spacing w:val="1"/>
                <w:sz w:val="21"/>
                <w:szCs w:val="21"/>
                <w:u w:val="none"/>
                <w:shd w:fill="FFFFFF" w:val="clear"/>
                <w:lang w:val="uk-UA"/>
              </w:rPr>
            </w:r>
          </w:p>
          <w:p>
            <w:pPr>
              <w:pStyle w:val="Style24"/>
              <w:shd w:val="clear" w:fill="FFFFFF"/>
              <w:spacing w:before="0" w:after="0"/>
              <w:contextualSpacing/>
              <w:jc w:val="both"/>
              <w:rPr>
                <w:rFonts w:cs="Times New Roman"/>
                <w:b w:val="false"/>
                <w:b w:val="false"/>
                <w:bCs w:val="false"/>
                <w:i w:val="false"/>
                <w:i w:val="false"/>
                <w:iCs w:val="false"/>
                <w:color w:val="00000A"/>
                <w:spacing w:val="1"/>
                <w:sz w:val="21"/>
                <w:szCs w:val="21"/>
                <w:highlight w:val="white"/>
                <w:u w:val="none"/>
                <w:lang w:val="uk-UA"/>
              </w:rPr>
            </w:pPr>
            <w:r>
              <w:rPr>
                <w:rFonts w:cs="Times New Roman"/>
                <w:b w:val="false"/>
                <w:bCs w:val="false"/>
                <w:i w:val="false"/>
                <w:iCs w:val="false"/>
                <w:color w:val="00000A"/>
                <w:spacing w:val="1"/>
                <w:sz w:val="21"/>
                <w:szCs w:val="21"/>
                <w:u w:val="none"/>
                <w:shd w:fill="FFFFFF" w:val="clear"/>
                <w:lang w:val="uk-UA"/>
              </w:rPr>
              <w:t>office@ldk.com.ua</w:t>
            </w:r>
          </w:p>
          <w:p>
            <w:pPr>
              <w:pStyle w:val="PlainText"/>
              <w:shd w:val="clear" w:fill="FFFFFF"/>
              <w:jc w:val="both"/>
              <w:rPr>
                <w:rFonts w:cs="Times New Roman"/>
                <w:b w:val="false"/>
                <w:b w:val="false"/>
                <w:bCs w:val="false"/>
                <w:sz w:val="21"/>
                <w:szCs w:val="21"/>
                <w:highlight w:val="white"/>
              </w:rPr>
            </w:pPr>
            <w:r>
              <w:rPr>
                <w:rFonts w:cs="Times New Roman"/>
                <w:b w:val="false"/>
                <w:bCs w:val="false"/>
                <w:sz w:val="21"/>
                <w:szCs w:val="21"/>
                <w:shd w:fill="FFFFFF" w:val="clear"/>
              </w:rPr>
            </w:r>
          </w:p>
        </w:tc>
      </w:tr>
    </w:tbl>
    <w:p>
      <w:pPr>
        <w:pStyle w:val="1"/>
        <w:numPr>
          <w:ilvl w:val="0"/>
          <w:numId w:val="0"/>
        </w:numPr>
        <w:rPr/>
      </w:pPr>
      <w:r>
        <w:rPr/>
      </w:r>
    </w:p>
    <w:sectPr>
      <w:footerReference w:type="default" r:id="rId3"/>
      <w:type w:val="nextPage"/>
      <w:pgSz w:w="11906" w:h="16838"/>
      <w:pgMar w:left="1134" w:right="567" w:header="0" w:top="1134" w:footer="567"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default"/>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i/>
        <w:iCs/>
        <w:sz w:val="20"/>
        <w:szCs w:val="20"/>
      </w:rPr>
      <w:t xml:space="preserve">Редакція Договору поставки товару станом на “15” березня 2019 р.                                                                          </w:t>
    </w: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Times New Roman" w:hAnsi="Times New Roman" w:cs="Times New Roman" w:hint="default"/>
        <w:sz w:val="17"/>
        <w:b/>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uk-UA" w:eastAsia="zh-CN" w:bidi="hi-IN"/>
      </w:rPr>
    </w:rPrDefault>
    <w:pPrDefault>
      <w:pPr/>
    </w:pPrDefault>
  </w:docDefaults>
  <w:style w:type="paragraph" w:styleId="Normal">
    <w:name w:val="Normal"/>
    <w:qFormat/>
    <w:pPr>
      <w:widowControl/>
      <w:tabs>
        <w:tab w:val="left" w:pos="708" w:leader="none"/>
      </w:tabs>
      <w:suppressAutoHyphens w:val="true"/>
      <w:bidi w:val="0"/>
      <w:jc w:val="both"/>
    </w:pPr>
    <w:rPr>
      <w:rFonts w:ascii="Times New Roman" w:hAnsi="Times New Roman" w:eastAsia="Droid Sans Fallback" w:cs="Times New Roman"/>
      <w:color w:val="00000A"/>
      <w:kern w:val="0"/>
      <w:sz w:val="28"/>
      <w:szCs w:val="28"/>
      <w:lang w:val="uk-UA" w:eastAsia="en-US" w:bidi="ar-SA"/>
    </w:rPr>
  </w:style>
  <w:style w:type="paragraph" w:styleId="1">
    <w:name w:val="Heading 1"/>
    <w:basedOn w:val="Normal"/>
    <w:qFormat/>
    <w:pPr>
      <w:keepNext w:val="true"/>
      <w:jc w:val="left"/>
      <w:outlineLvl w:val="0"/>
    </w:pPr>
    <w:rPr>
      <w:rFonts w:eastAsia="Times New Roman"/>
      <w:b/>
      <w:bCs/>
      <w:sz w:val="24"/>
      <w:szCs w:val="24"/>
      <w:lang w:val="ru-RU" w:eastAsia="ru-RU"/>
    </w:rPr>
  </w:style>
  <w:style w:type="paragraph" w:styleId="2">
    <w:name w:val="Heading 2"/>
    <w:basedOn w:val="Style14"/>
    <w:qFormat/>
    <w:pPr/>
    <w:rPr/>
  </w:style>
  <w:style w:type="paragraph" w:styleId="3">
    <w:name w:val="Heading 3"/>
    <w:basedOn w:val="Style14"/>
    <w:qFormat/>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eading1Char">
    <w:name w:val="Heading 1 Char"/>
    <w:basedOn w:val="DefaultParagraphFont"/>
    <w:qFormat/>
    <w:rPr>
      <w:rFonts w:ascii="Cambria" w:hAnsi="Cambria" w:cs=""/>
      <w:b/>
      <w:bCs/>
      <w:color w:val="00000A"/>
      <w:sz w:val="32"/>
      <w:szCs w:val="32"/>
      <w:lang w:val="uk-UA" w:eastAsia="en-U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11">
    <w:name w:val="Заголовок 1 Знак"/>
    <w:basedOn w:val="DefaultParagraphFont"/>
    <w:qFormat/>
    <w:rPr>
      <w:rFonts w:eastAsia="Times New Roman" w:cs="Times New Roman"/>
      <w:b/>
      <w:bCs/>
      <w:sz w:val="24"/>
      <w:szCs w:val="24"/>
      <w:lang w:eastAsia="ru-RU"/>
    </w:rPr>
  </w:style>
  <w:style w:type="character" w:styleId="Style11">
    <w:name w:val="Название Знак"/>
    <w:basedOn w:val="DefaultParagraphFont"/>
    <w:qFormat/>
    <w:rPr>
      <w:rFonts w:eastAsia="Times New Roman" w:cs="Times New Roman"/>
      <w:b/>
      <w:bCs/>
      <w:sz w:val="24"/>
      <w:szCs w:val="24"/>
      <w:lang w:eastAsia="ru-RU"/>
    </w:rPr>
  </w:style>
  <w:style w:type="character" w:styleId="ListLabel1">
    <w:name w:val="ListLabel 1"/>
    <w:qFormat/>
    <w:rPr>
      <w:rFonts w:eastAsia="Times New Roman"/>
    </w:rPr>
  </w:style>
  <w:style w:type="character" w:styleId="ListLabel2">
    <w:name w:val="ListLabel 2"/>
    <w:qFormat/>
    <w:rPr/>
  </w:style>
  <w:style w:type="character" w:styleId="ListLabel3">
    <w:name w:val="ListLabel 3"/>
    <w:qFormat/>
    <w:rPr/>
  </w:style>
  <w:style w:type="character" w:styleId="ListLabel4">
    <w:name w:val="ListLabel 4"/>
    <w:qFormat/>
    <w:rPr/>
  </w:style>
  <w:style w:type="character" w:styleId="ListLabel5">
    <w:name w:val="ListLabel 5"/>
    <w:qFormat/>
    <w:rPr/>
  </w:style>
  <w:style w:type="character" w:styleId="Style12">
    <w:name w:val="Интернет-ссылка"/>
    <w:rPr>
      <w:color w:val="000080"/>
      <w:u w:val="single"/>
      <w:lang w:val="zxx" w:eastAsia="zxx" w:bidi="zxx"/>
    </w:rPr>
  </w:style>
  <w:style w:type="character" w:styleId="ListLabel6">
    <w:name w:val="ListLabel 6"/>
    <w:qFormat/>
    <w:rPr/>
  </w:style>
  <w:style w:type="character" w:styleId="ListLabel7">
    <w:name w:val="ListLabel 7"/>
    <w:qFormat/>
    <w:rPr/>
  </w:style>
  <w:style w:type="character" w:styleId="ListLabel8">
    <w:name w:val="ListLabel 8"/>
    <w:qFormat/>
    <w:rPr/>
  </w:style>
  <w:style w:type="character" w:styleId="ListLabel9">
    <w:name w:val="ListLabel 9"/>
    <w:qFormat/>
    <w:rPr/>
  </w:style>
  <w:style w:type="character" w:styleId="ListLabel10">
    <w:name w:val="ListLabel 10"/>
    <w:qFormat/>
    <w:rPr/>
  </w:style>
  <w:style w:type="character" w:styleId="ListLabel11">
    <w:name w:val="ListLabel 11"/>
    <w:qFormat/>
    <w:rPr/>
  </w:style>
  <w:style w:type="character" w:styleId="ListLabel12">
    <w:name w:val="ListLabel 12"/>
    <w:qFormat/>
    <w:rPr/>
  </w:style>
  <w:style w:type="character" w:styleId="ListLabel13">
    <w:name w:val="ListLabel 13"/>
    <w:qFormat/>
    <w:rPr/>
  </w:style>
  <w:style w:type="character" w:styleId="ListLabel14">
    <w:name w:val="ListLabel 14"/>
    <w:qFormat/>
    <w:rPr/>
  </w:style>
  <w:style w:type="character" w:styleId="ListLabel15">
    <w:name w:val="ListLabel 15"/>
    <w:qFormat/>
    <w:rPr/>
  </w:style>
  <w:style w:type="character" w:styleId="ListLabel16">
    <w:name w:val="ListLabel 16"/>
    <w:qFormat/>
    <w:rPr/>
  </w:style>
  <w:style w:type="character" w:styleId="ListLabel17">
    <w:name w:val="ListLabel 17"/>
    <w:qFormat/>
    <w:rPr/>
  </w:style>
  <w:style w:type="character" w:styleId="ListLabel18">
    <w:name w:val="ListLabel 18"/>
    <w:qFormat/>
    <w:rPr/>
  </w:style>
  <w:style w:type="character" w:styleId="ListLabel19">
    <w:name w:val="ListLabel 19"/>
    <w:qFormat/>
    <w:rPr/>
  </w:style>
  <w:style w:type="character" w:styleId="ListLabel20">
    <w:name w:val="ListLabel 20"/>
    <w:qFormat/>
    <w:rPr/>
  </w:style>
  <w:style w:type="character" w:styleId="ListLabel21">
    <w:name w:val="ListLabel 21"/>
    <w:qFormat/>
    <w:rPr/>
  </w:style>
  <w:style w:type="character" w:styleId="ListLabel22">
    <w:name w:val="ListLabel 22"/>
    <w:qFormat/>
    <w:rPr/>
  </w:style>
  <w:style w:type="character" w:styleId="ListLabel23">
    <w:name w:val="ListLabel 23"/>
    <w:qFormat/>
    <w:rPr/>
  </w:style>
  <w:style w:type="character" w:styleId="ListLabel24">
    <w:name w:val="ListLabel 24"/>
    <w:qFormat/>
    <w:rPr/>
  </w:style>
  <w:style w:type="character" w:styleId="ListLabel25">
    <w:name w:val="ListLabel 25"/>
    <w:qFormat/>
    <w:rPr/>
  </w:style>
  <w:style w:type="character" w:styleId="BodyTextChar">
    <w:name w:val="Body Text Char"/>
    <w:basedOn w:val="DefaultParagraphFont"/>
    <w:qFormat/>
    <w:rPr>
      <w:rFonts w:cs="Times New Roman"/>
      <w:color w:val="00000A"/>
      <w:sz w:val="28"/>
      <w:szCs w:val="28"/>
      <w:lang w:val="uk-UA" w:eastAsia="en-US"/>
    </w:rPr>
  </w:style>
  <w:style w:type="character" w:styleId="TitleChar">
    <w:name w:val="Title Char"/>
    <w:basedOn w:val="DefaultParagraphFont"/>
    <w:qFormat/>
    <w:rPr>
      <w:rFonts w:ascii="Cambria" w:hAnsi="Cambria" w:cs=""/>
      <w:b/>
      <w:bCs/>
      <w:color w:val="00000A"/>
      <w:sz w:val="32"/>
      <w:szCs w:val="32"/>
      <w:lang w:val="uk-UA" w:eastAsia="en-US"/>
    </w:rPr>
  </w:style>
  <w:style w:type="character" w:styleId="SubtitleChar">
    <w:name w:val="Subtitle Char"/>
    <w:basedOn w:val="DefaultParagraphFont"/>
    <w:qFormat/>
    <w:rPr>
      <w:rFonts w:ascii="Cambria" w:hAnsi="Cambria" w:cs=""/>
      <w:color w:val="00000A"/>
      <w:sz w:val="24"/>
      <w:szCs w:val="24"/>
      <w:lang w:val="uk-UA" w:eastAsia="en-US"/>
    </w:rPr>
  </w:style>
  <w:style w:type="character" w:styleId="PlainTextChar">
    <w:name w:val="Plain Text Char"/>
    <w:basedOn w:val="DefaultParagraphFont"/>
    <w:qFormat/>
    <w:rPr>
      <w:rFonts w:ascii="Courier New" w:hAnsi="Courier New" w:cs="Courier New"/>
      <w:color w:val="00000A"/>
      <w:sz w:val="20"/>
      <w:szCs w:val="20"/>
      <w:lang w:val="uk-UA" w:eastAsia="en-US"/>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Times New Roman"/>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Times New Roman"/>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Times New Roman"/>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Times New Roman"/>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Times New Roman"/>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Times New Roman"/>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Times New Roman"/>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Times New Roman"/>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Times New Roman"/>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Times New Roman"/>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Times New Roman"/>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Style13">
    <w:name w:val="Символ нумерации"/>
    <w:qFormat/>
    <w:rPr/>
  </w:style>
  <w:style w:type="character" w:styleId="ListLabel75">
    <w:name w:val="ListLabel 75"/>
    <w:qFormat/>
    <w:rPr>
      <w:rFonts w:cs="Times New Roman"/>
      <w:b/>
      <w:sz w:val="17"/>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Times New Roman"/>
      <w:b/>
      <w:sz w:val="21"/>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Times New Roman"/>
      <w:b/>
      <w:sz w:val="21"/>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Times New Roman"/>
      <w:b/>
      <w:sz w:val="21"/>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Times New Roman"/>
      <w:b/>
      <w:sz w:val="21"/>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Times New Roman"/>
      <w:b/>
      <w:sz w:val="21"/>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Times New Roman"/>
      <w:b/>
      <w:sz w:val="17"/>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Times New Roman"/>
      <w:b/>
      <w:bCs/>
      <w:i w:val="false"/>
      <w:iCs w:val="false"/>
      <w:color w:val="00000A"/>
      <w:sz w:val="21"/>
      <w:szCs w:val="21"/>
      <w:u w:val="none"/>
      <w:shd w:fill="FFFFFF" w:val="clear"/>
      <w:lang w:val="uk-UA"/>
    </w:rPr>
  </w:style>
  <w:style w:type="paragraph" w:styleId="Style14">
    <w:name w:val="Заголовок"/>
    <w:basedOn w:val="Normal"/>
    <w:next w:val="Style15"/>
    <w:qFormat/>
    <w:pPr>
      <w:keepNext w:val="true"/>
      <w:spacing w:before="240" w:after="120"/>
    </w:pPr>
    <w:rPr>
      <w:rFonts w:ascii="Arial" w:hAnsi="Arial" w:eastAsia="Droid Sans Fallback" w:cs="Lohit Hindi"/>
      <w:sz w:val="28"/>
      <w:szCs w:val="28"/>
    </w:rPr>
  </w:style>
  <w:style w:type="paragraph" w:styleId="Style15">
    <w:name w:val="Body Text"/>
    <w:basedOn w:val="Normal"/>
    <w:pPr>
      <w:spacing w:lineRule="auto" w:line="288" w:before="0" w:after="120"/>
    </w:pPr>
    <w:rPr/>
  </w:style>
  <w:style w:type="paragraph" w:styleId="Style16">
    <w:name w:val="List"/>
    <w:basedOn w:val="Style15"/>
    <w:pPr/>
    <w:rPr>
      <w:rFonts w:cs="Lohit Hindi"/>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Style19">
    <w:name w:val="Title"/>
    <w:basedOn w:val="Normal"/>
    <w:qFormat/>
    <w:pPr>
      <w:suppressLineNumbers/>
      <w:spacing w:before="120" w:after="120"/>
      <w:jc w:val="center"/>
    </w:pPr>
    <w:rPr>
      <w:rFonts w:eastAsia="Times New Roman" w:cs="Lohit Hindi"/>
      <w:b/>
      <w:bCs/>
      <w:i/>
      <w:iCs/>
      <w:sz w:val="24"/>
      <w:szCs w:val="24"/>
      <w:lang w:val="ru-RU" w:eastAsia="ru-RU"/>
    </w:rPr>
  </w:style>
  <w:style w:type="paragraph" w:styleId="Index1">
    <w:name w:val="index 1"/>
    <w:basedOn w:val="Normal"/>
    <w:next w:val="Normal"/>
    <w:qFormat/>
    <w:pPr>
      <w:ind w:left="280" w:right="0" w:hanging="280"/>
    </w:pPr>
    <w:rPr/>
  </w:style>
  <w:style w:type="paragraph" w:styleId="Indexheading">
    <w:name w:val="index heading"/>
    <w:basedOn w:val="Normal"/>
    <w:qFormat/>
    <w:pPr>
      <w:suppressLineNumbers/>
    </w:pPr>
    <w:rPr>
      <w:rFonts w:cs="Lohit Hindi"/>
    </w:rPr>
  </w:style>
  <w:style w:type="paragraph" w:styleId="Style20">
    <w:name w:val="Subtitle"/>
    <w:basedOn w:val="Style14"/>
    <w:qFormat/>
    <w:pPr>
      <w:jc w:val="center"/>
    </w:pPr>
    <w:rPr>
      <w:i/>
      <w:iCs/>
    </w:rPr>
  </w:style>
  <w:style w:type="paragraph" w:styleId="NoSpacing">
    <w:name w:val="No Spacing"/>
    <w:qFormat/>
    <w:pPr>
      <w:widowControl/>
      <w:tabs>
        <w:tab w:val="left" w:pos="708" w:leader="none"/>
      </w:tabs>
      <w:suppressAutoHyphens w:val="true"/>
      <w:bidi w:val="0"/>
      <w:jc w:val="both"/>
    </w:pPr>
    <w:rPr>
      <w:rFonts w:ascii="Times New Roman" w:hAnsi="Times New Roman" w:eastAsia="Droid Sans Fallback" w:cs="Times New Roman"/>
      <w:color w:val="00000A"/>
      <w:kern w:val="0"/>
      <w:sz w:val="28"/>
      <w:szCs w:val="28"/>
      <w:lang w:val="uk-UA" w:eastAsia="en-US" w:bidi="ar-SA"/>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jc w:val="center"/>
    </w:pPr>
    <w:rPr>
      <w:b/>
      <w:bCs/>
    </w:rPr>
  </w:style>
  <w:style w:type="paragraph" w:styleId="PlainText">
    <w:name w:val="Plain Text"/>
    <w:basedOn w:val="Style19"/>
    <w:qFormat/>
    <w:pPr>
      <w:keepNext w:val="true"/>
      <w:widowControl w:val="false"/>
      <w:shd w:val="clear" w:fill="FFFFFF"/>
      <w:spacing w:before="0" w:after="0"/>
      <w:jc w:val="left"/>
    </w:pPr>
    <w:rPr>
      <w:rFonts w:eastAsia="Arial Unicode MS" w:cs="Arial Unicode MS"/>
      <w:i w:val="false"/>
      <w:iCs w:val="false"/>
      <w:color w:val="000000"/>
    </w:rPr>
  </w:style>
  <w:style w:type="paragraph" w:styleId="Style23">
    <w:name w:val="Текст в заданном формате"/>
    <w:basedOn w:val="Normal"/>
    <w:qFormat/>
    <w:pPr/>
    <w:rPr/>
  </w:style>
  <w:style w:type="paragraph" w:styleId="Style24">
    <w:name w:val="Текст"/>
    <w:basedOn w:val="Style17"/>
    <w:qFormat/>
    <w:pPr>
      <w:keepNext w:val="true"/>
      <w:keepLines w:val="false"/>
      <w:widowControl w:val="false"/>
      <w:shd w:val="clear" w:fill="FFFFFF"/>
      <w:suppressAutoHyphens w:val="tru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vertAlign w:val="baseline"/>
    </w:rPr>
  </w:style>
  <w:style w:type="paragraph" w:styleId="Style25">
    <w:name w:val="Footer"/>
    <w:basedOn w:val="Normal"/>
    <w:pPr/>
    <w:rPr/>
  </w:style>
  <w:style w:type="paragraph" w:styleId="Style26">
    <w:name w:val="Блочная цитата"/>
    <w:basedOn w:val="Normal"/>
    <w:qFormat/>
    <w:pPr/>
    <w:rPr/>
  </w:style>
  <w:style w:type="paragraph" w:styleId="Style27">
    <w:name w:val="Header"/>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ldk.com.ua"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Normal_Wordconv.dotm</Template>
  <TotalTime>4</TotalTime>
  <Application>LibreOffice/6.0.7.3$Linux_X86_64 LibreOffice_project/00m0$Build-3</Application>
  <Pages>4</Pages>
  <Words>2063</Words>
  <Characters>13633</Characters>
  <CharactersWithSpaces>15837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2016-12-21T13:37:00Z</dcterms:created>
  <dc:creator>OPasichnichenko</dc:creator>
  <dc:description/>
  <dc:language>uk-UA</dc:language>
  <cp:lastModifiedBy/>
  <cp:lastPrinted>2017-04-12T17:54:00Z</cp:lastPrinted>
  <dcterms:modified xsi:type="dcterms:W3CDTF">2022-01-21T15:29:34Z</dcterms:modified>
  <cp:revision>56</cp:revision>
  <dc:subject/>
  <dc:title/>
</cp:coreProperties>
</file>